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2F47AB1B" w14:textId="77777777" w:rsidR="007F4B10" w:rsidRPr="00DB00B9" w:rsidRDefault="007F4B10" w:rsidP="007F4B10">
      <w:pPr>
        <w:pStyle w:val="MWHead"/>
        <w:rPr>
          <w:rStyle w:val="bold"/>
        </w:rPr>
      </w:pPr>
      <w:r>
        <w:rPr>
          <w:rStyle w:val="bold"/>
        </w:rPr>
        <w:t>Holier Than Thou</w:t>
      </w:r>
    </w:p>
    <w:p w14:paraId="6B7BF5CF" w14:textId="77777777" w:rsidR="007F4B10" w:rsidRPr="0013528F" w:rsidRDefault="007F4B10" w:rsidP="007F4B10">
      <w:pPr>
        <w:pStyle w:val="MWHead"/>
      </w:pPr>
      <w:r w:rsidRPr="0013528F">
        <w:t xml:space="preserve">Author: </w:t>
      </w:r>
      <w:r>
        <w:t>Jackie Hill Perry</w:t>
      </w:r>
    </w:p>
    <w:p w14:paraId="0D91FF96" w14:textId="77777777" w:rsidR="007F4B10" w:rsidRPr="0013528F" w:rsidRDefault="007F4B10" w:rsidP="007F4B10">
      <w:pPr>
        <w:pStyle w:val="MWHead"/>
      </w:pPr>
    </w:p>
    <w:p w14:paraId="5A561954" w14:textId="4F39EBFC" w:rsidR="00334207" w:rsidRPr="0013528F" w:rsidRDefault="007F4B10" w:rsidP="007F4B10">
      <w:pPr>
        <w:pStyle w:val="MWHead"/>
      </w:pPr>
      <w:r w:rsidRPr="00070F86">
        <w:rPr>
          <w:rStyle w:val="bold"/>
        </w:rPr>
        <w:t>Lesson Title: “</w:t>
      </w:r>
      <w:r w:rsidR="00890AB7">
        <w:rPr>
          <w:rStyle w:val="bold"/>
        </w:rPr>
        <w:t>Unholy gods: Idolatry</w:t>
      </w:r>
      <w:r w:rsidRPr="00070F86">
        <w:rPr>
          <w:rStyle w:val="bold"/>
        </w:rPr>
        <w:t>”</w:t>
      </w:r>
      <w:r w:rsidRPr="0013528F">
        <w:t xml:space="preserve"> </w:t>
      </w:r>
      <w:r w:rsidR="00334207" w:rsidRPr="0013528F">
        <w:t xml:space="preserve">(pp. </w:t>
      </w:r>
      <w:r w:rsidR="00890AB7">
        <w:t>50</w:t>
      </w:r>
      <w:r w:rsidR="00334207" w:rsidRPr="0013528F">
        <w:t>-</w:t>
      </w:r>
      <w:r w:rsidR="00890AB7">
        <w:t>64</w:t>
      </w:r>
      <w:r w:rsidR="00334207" w:rsidRPr="0013528F">
        <w:t>)</w:t>
      </w:r>
    </w:p>
    <w:p w14:paraId="684A2702" w14:textId="6C521D3F" w:rsidR="00334207" w:rsidRPr="0013528F" w:rsidRDefault="00334207" w:rsidP="00DB00B9">
      <w:pPr>
        <w:pStyle w:val="MWHead"/>
      </w:pPr>
      <w:r w:rsidRPr="0013528F">
        <w:t xml:space="preserve">Session </w:t>
      </w:r>
      <w:r w:rsidR="00890AB7">
        <w:t>4</w:t>
      </w:r>
    </w:p>
    <w:p w14:paraId="48B833F7" w14:textId="29E9E009" w:rsidR="00334207" w:rsidRPr="0013528F" w:rsidRDefault="003A4BB7" w:rsidP="00DB00B9">
      <w:pPr>
        <w:pStyle w:val="MWHead"/>
      </w:pPr>
      <w:r>
        <w:t>D</w:t>
      </w:r>
      <w:r w:rsidR="00890AB7">
        <w:t>ecember 24,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332FCEEF" w14:textId="77777777" w:rsidR="00890AB7" w:rsidRDefault="006E2061" w:rsidP="00890AB7">
      <w:pPr>
        <w:pStyle w:val="bodynumberedlist"/>
      </w:pPr>
      <w:r w:rsidRPr="00890AB7">
        <w:rPr>
          <w:rStyle w:val="bold"/>
        </w:rPr>
        <w:t xml:space="preserve">The main point of this lesson is: </w:t>
      </w:r>
      <w:r w:rsidR="00890AB7">
        <w:t>God’s holiness is missing from any idol we create for ourselves, rendering them useless.</w:t>
      </w:r>
    </w:p>
    <w:p w14:paraId="7C44E08F" w14:textId="77777777" w:rsidR="00890AB7" w:rsidRDefault="00890AB7" w:rsidP="00890AB7">
      <w:pPr>
        <w:pStyle w:val="bodynumberedlist"/>
      </w:pPr>
    </w:p>
    <w:p w14:paraId="4C226889" w14:textId="77777777" w:rsidR="00890AB7" w:rsidRDefault="00890AB7" w:rsidP="00890AB7">
      <w:pPr>
        <w:pStyle w:val="bodynumberedlist"/>
      </w:pPr>
      <w:r w:rsidRPr="00890AB7">
        <w:rPr>
          <w:rStyle w:val="bold"/>
        </w:rPr>
        <w:t xml:space="preserve">Focus on this goal: </w:t>
      </w:r>
      <w:r>
        <w:t xml:space="preserve">To help adults search their lives for efforts to exchange idols for holy </w:t>
      </w:r>
      <w:proofErr w:type="gramStart"/>
      <w:r>
        <w:t>God</w:t>
      </w:r>
      <w:proofErr w:type="gramEnd"/>
    </w:p>
    <w:p w14:paraId="1AF2BE29" w14:textId="77777777" w:rsidR="00890AB7" w:rsidRDefault="00890AB7" w:rsidP="00890AB7">
      <w:pPr>
        <w:pStyle w:val="bodynumberedlist"/>
      </w:pPr>
    </w:p>
    <w:p w14:paraId="5F113512" w14:textId="7967B75F" w:rsidR="00890AB7" w:rsidRDefault="00890AB7" w:rsidP="00890AB7">
      <w:pPr>
        <w:pStyle w:val="bodynumberedlist"/>
      </w:pPr>
      <w:r w:rsidRPr="00890AB7">
        <w:rPr>
          <w:rStyle w:val="bold"/>
        </w:rPr>
        <w:t>Key Bible Passage:</w:t>
      </w:r>
      <w:r>
        <w:t xml:space="preserve"> Exodus 32:1-6</w:t>
      </w:r>
    </w:p>
    <w:p w14:paraId="338B407A" w14:textId="77777777" w:rsidR="003A4BB7" w:rsidRDefault="003A4BB7" w:rsidP="0013528F">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79569325" w14:textId="77777777" w:rsidR="00890AB7" w:rsidRDefault="00890AB7" w:rsidP="00890AB7">
      <w:pPr>
        <w:pStyle w:val="bodynumberedlist"/>
      </w:pPr>
      <w:r>
        <w:t xml:space="preserve">1. </w:t>
      </w:r>
      <w:r w:rsidRPr="00890AB7">
        <w:rPr>
          <w:rStyle w:val="bold"/>
        </w:rPr>
        <w:t>Write</w:t>
      </w:r>
      <w:r w:rsidRPr="00890AB7">
        <w:rPr>
          <w:rStyle w:val="italic"/>
        </w:rPr>
        <w:t xml:space="preserve"> </w:t>
      </w:r>
      <w:r w:rsidRPr="00890AB7">
        <w:rPr>
          <w:rStyle w:val="italic"/>
          <w:rFonts w:eastAsiaTheme="majorEastAsia"/>
        </w:rPr>
        <w:t>Exchange . . .</w:t>
      </w:r>
      <w:r w:rsidRPr="00890AB7">
        <w:rPr>
          <w:rStyle w:val="italic"/>
        </w:rPr>
        <w:t xml:space="preserve"> </w:t>
      </w:r>
      <w:r>
        <w:t xml:space="preserve">at the top of one poster board and </w:t>
      </w:r>
      <w:r w:rsidRPr="00890AB7">
        <w:rPr>
          <w:rStyle w:val="italic"/>
          <w:rFonts w:eastAsiaTheme="majorEastAsia"/>
        </w:rPr>
        <w:t>Good</w:t>
      </w:r>
      <w:r>
        <w:t xml:space="preserve"> at the top of another. (Steps 1 and 5)</w:t>
      </w:r>
    </w:p>
    <w:p w14:paraId="111F4487" w14:textId="77777777" w:rsidR="00890AB7" w:rsidRDefault="00890AB7" w:rsidP="00890AB7">
      <w:pPr>
        <w:pStyle w:val="bodynumberedlist"/>
      </w:pPr>
    </w:p>
    <w:p w14:paraId="0957F8DE" w14:textId="77777777" w:rsidR="00890AB7" w:rsidRDefault="00890AB7" w:rsidP="00890AB7">
      <w:pPr>
        <w:pStyle w:val="bodynumberedlist"/>
      </w:pPr>
      <w:r>
        <w:t xml:space="preserve">2. </w:t>
      </w:r>
      <w:r w:rsidRPr="00890AB7">
        <w:rPr>
          <w:rStyle w:val="bold"/>
        </w:rPr>
        <w:t>Obtain</w:t>
      </w:r>
      <w:r>
        <w:t xml:space="preserve"> a cracked mug to take to class. (Step 6)</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53060CEA" w14:textId="31BC7369" w:rsidR="00890AB7" w:rsidRDefault="00890AB7" w:rsidP="00890AB7">
      <w:pPr>
        <w:pStyle w:val="bodynumberedlist"/>
      </w:pPr>
      <w:r w:rsidRPr="00890AB7">
        <w:rPr>
          <w:rStyle w:val="bold"/>
        </w:rPr>
        <w:t>Request</w:t>
      </w:r>
      <w:r w:rsidRPr="00890AB7">
        <w:t xml:space="preserve"> the group list typical exchanges people make. </w:t>
      </w:r>
      <w:r w:rsidRPr="00890AB7">
        <w:rPr>
          <w:rStyle w:val="bold"/>
        </w:rPr>
        <w:t>Write</w:t>
      </w:r>
      <w:r w:rsidRPr="00890AB7">
        <w:t xml:space="preserve"> responses on the “Exchange .</w:t>
      </w:r>
      <w:r>
        <w:t> </w:t>
      </w:r>
      <w:r w:rsidRPr="00890AB7">
        <w:t>.</w:t>
      </w:r>
      <w:r>
        <w:t> </w:t>
      </w:r>
      <w:r w:rsidRPr="00890AB7">
        <w:t xml:space="preserve">.” poster. (Samples: Exchange . . . currencies; money for goods/services; contact information; sleep for watching TV; personal interaction for scrolling on phone; defective item for a whole one.) </w:t>
      </w:r>
      <w:r w:rsidRPr="00890AB7">
        <w:rPr>
          <w:rStyle w:val="bold"/>
        </w:rPr>
        <w:t>Determine</w:t>
      </w:r>
      <w:r w:rsidRPr="00890AB7">
        <w:t xml:space="preserve"> which of these exchanges the group deems positive, negative, or neutral. </w:t>
      </w:r>
    </w:p>
    <w:p w14:paraId="07565D69" w14:textId="77777777" w:rsidR="00890AB7" w:rsidRPr="00890AB7" w:rsidRDefault="00890AB7" w:rsidP="00890AB7">
      <w:pPr>
        <w:pStyle w:val="bodynumberedlist"/>
      </w:pPr>
    </w:p>
    <w:p w14:paraId="2A2A5FE0" w14:textId="77777777" w:rsidR="00890AB7" w:rsidRDefault="00890AB7" w:rsidP="00890AB7">
      <w:pPr>
        <w:pStyle w:val="bodynumberedlist"/>
      </w:pPr>
      <w:r w:rsidRPr="00890AB7">
        <w:rPr>
          <w:rStyle w:val="bold"/>
        </w:rPr>
        <w:t>Write</w:t>
      </w:r>
      <w:r w:rsidRPr="00890AB7">
        <w:t xml:space="preserve"> on the poster </w:t>
      </w:r>
      <w:r w:rsidRPr="00890AB7">
        <w:rPr>
          <w:rStyle w:val="italic"/>
          <w:rFonts w:eastAsiaTheme="majorEastAsia"/>
        </w:rPr>
        <w:t>idols for holy God.</w:t>
      </w:r>
      <w:r w:rsidRPr="00890AB7">
        <w:rPr>
          <w:rStyle w:val="italic"/>
        </w:rPr>
        <w:t xml:space="preserve"> </w:t>
      </w:r>
      <w:r w:rsidRPr="00890AB7">
        <w:rPr>
          <w:rStyle w:val="bold"/>
        </w:rPr>
        <w:t xml:space="preserve">Ask: </w:t>
      </w:r>
      <w:r w:rsidRPr="00890AB7">
        <w:rPr>
          <w:rStyle w:val="italic"/>
          <w:rFonts w:eastAsiaTheme="majorEastAsia"/>
        </w:rPr>
        <w:t>Would you classify that a positive, negative, or neutral exchange? Why?</w:t>
      </w:r>
      <w:r w:rsidRPr="00890AB7">
        <w:t xml:space="preserve"> </w:t>
      </w:r>
    </w:p>
    <w:p w14:paraId="39DE9EB1" w14:textId="77777777" w:rsidR="00890AB7" w:rsidRPr="00890AB7" w:rsidRDefault="00890AB7" w:rsidP="00890AB7">
      <w:pPr>
        <w:pStyle w:val="bodynumberedlist"/>
      </w:pPr>
    </w:p>
    <w:p w14:paraId="36ACD94F" w14:textId="77777777" w:rsidR="00890AB7" w:rsidRPr="00890AB7" w:rsidRDefault="00890AB7" w:rsidP="00890AB7">
      <w:pPr>
        <w:pStyle w:val="bodynumberedlist"/>
      </w:pPr>
      <w:r w:rsidRPr="00890AB7">
        <w:rPr>
          <w:rStyle w:val="bold"/>
        </w:rPr>
        <w:t>Read</w:t>
      </w:r>
      <w:r w:rsidRPr="00890AB7">
        <w:t xml:space="preserve"> the main point of this lesson statement (p. 62) and draw attention to the lesson goal (p. 62). </w:t>
      </w:r>
    </w:p>
    <w:p w14:paraId="724FB12F" w14:textId="77777777" w:rsidR="00A15EB1" w:rsidRPr="00C04AD0" w:rsidRDefault="00A15EB1" w:rsidP="00FB171E">
      <w:pPr>
        <w:pStyle w:val="bodynumberedlist"/>
      </w:pPr>
    </w:p>
    <w:p w14:paraId="5AD819B1" w14:textId="3738FA81" w:rsidR="002A631F" w:rsidRPr="00EC1D81" w:rsidRDefault="002A631F" w:rsidP="0013528F">
      <w:pPr>
        <w:pStyle w:val="MWSub2"/>
      </w:pPr>
      <w:r w:rsidRPr="00C04AD0">
        <w:t xml:space="preserve">Step 2. </w:t>
      </w:r>
      <w:r w:rsidR="00890AB7">
        <w:t>Self-Made gods</w:t>
      </w:r>
    </w:p>
    <w:p w14:paraId="1BED692C" w14:textId="77777777" w:rsidR="00525195" w:rsidRPr="00C04AD0" w:rsidRDefault="00525195" w:rsidP="0013528F">
      <w:pPr>
        <w:pStyle w:val="bodynumberedlist"/>
      </w:pPr>
    </w:p>
    <w:p w14:paraId="1B351E1F" w14:textId="77777777" w:rsidR="003E6DC9" w:rsidRDefault="003E6DC9" w:rsidP="003E6DC9">
      <w:pPr>
        <w:pStyle w:val="bodynumberedlist"/>
      </w:pPr>
      <w:r w:rsidRPr="003E6DC9">
        <w:rPr>
          <w:rStyle w:val="bold"/>
        </w:rPr>
        <w:t>Discuss</w:t>
      </w:r>
      <w:r>
        <w:t xml:space="preserve"> Day One, activity 1 (p. 50). </w:t>
      </w:r>
      <w:r w:rsidRPr="003E6DC9">
        <w:rPr>
          <w:rStyle w:val="bold"/>
        </w:rPr>
        <w:t>Evaluate</w:t>
      </w:r>
      <w:r>
        <w:t xml:space="preserve"> why “make us a god” is a contradictory statement. </w:t>
      </w:r>
      <w:r w:rsidRPr="003E6DC9">
        <w:rPr>
          <w:rStyle w:val="bold"/>
        </w:rPr>
        <w:t>Use</w:t>
      </w:r>
      <w:r>
        <w:t xml:space="preserve"> Day One remarks (pp. 50-51) to explore why a made </w:t>
      </w:r>
      <w:proofErr w:type="gramStart"/>
      <w:r>
        <w:t>god</w:t>
      </w:r>
      <w:proofErr w:type="gramEnd"/>
      <w:r>
        <w:t xml:space="preserve"> cannot be a holy God. </w:t>
      </w:r>
      <w:r w:rsidRPr="003E6DC9">
        <w:rPr>
          <w:rStyle w:val="bold"/>
        </w:rPr>
        <w:t xml:space="preserve">Discuss: </w:t>
      </w:r>
      <w:r w:rsidRPr="003E6DC9">
        <w:rPr>
          <w:rStyle w:val="italic"/>
          <w:rFonts w:eastAsiaTheme="majorEastAsia"/>
        </w:rPr>
        <w:t>Why would they exchange a holy God who’d been leading them with a cloud by day and fire by night for a god made of rings they pulled out of their ears?</w:t>
      </w:r>
      <w:r>
        <w:t xml:space="preserve"> </w:t>
      </w:r>
    </w:p>
    <w:p w14:paraId="713DD032" w14:textId="77777777" w:rsidR="003E6DC9" w:rsidRDefault="003E6DC9" w:rsidP="003E6DC9">
      <w:pPr>
        <w:pStyle w:val="bodynumberedlist"/>
      </w:pPr>
    </w:p>
    <w:p w14:paraId="5FD14DDF" w14:textId="77777777" w:rsidR="003E6DC9" w:rsidRDefault="003E6DC9" w:rsidP="003E6DC9">
      <w:pPr>
        <w:pStyle w:val="bodynumberedlist"/>
      </w:pPr>
      <w:r w:rsidRPr="003E6DC9">
        <w:rPr>
          <w:rStyle w:val="bold"/>
        </w:rPr>
        <w:t>Request</w:t>
      </w:r>
      <w:r>
        <w:t xml:space="preserve"> someone read Psalm 106:20-21. </w:t>
      </w:r>
      <w:r w:rsidRPr="003E6DC9">
        <w:rPr>
          <w:rStyle w:val="bold"/>
        </w:rPr>
        <w:t>Explore</w:t>
      </w:r>
      <w:r>
        <w:t xml:space="preserve"> how forgetting what God our Savior has done for us can result in exchanging the glory of God for a self-made god. </w:t>
      </w:r>
    </w:p>
    <w:p w14:paraId="5676B517" w14:textId="77777777" w:rsidR="003E6DC9" w:rsidRDefault="003E6DC9" w:rsidP="003E6DC9">
      <w:pPr>
        <w:pStyle w:val="bodynumberedlist"/>
      </w:pPr>
    </w:p>
    <w:p w14:paraId="7BA55034" w14:textId="77777777" w:rsidR="003E6DC9" w:rsidRDefault="003E6DC9" w:rsidP="003E6DC9">
      <w:pPr>
        <w:pStyle w:val="bodynumberedlist"/>
      </w:pPr>
      <w:r w:rsidRPr="003E6DC9">
        <w:rPr>
          <w:rStyle w:val="bold"/>
        </w:rPr>
        <w:t>Note</w:t>
      </w:r>
      <w:r>
        <w:t xml:space="preserve"> Isaiah the prophet emphasized the utter nonsense of that exchange. </w:t>
      </w:r>
      <w:r w:rsidRPr="003E6DC9">
        <w:rPr>
          <w:rStyle w:val="bold"/>
        </w:rPr>
        <w:t>Invite</w:t>
      </w:r>
      <w:r>
        <w:t xml:space="preserve"> a volunteer to read Isaiah 44:13-17. </w:t>
      </w:r>
      <w:r w:rsidRPr="003E6DC9">
        <w:rPr>
          <w:rStyle w:val="bold"/>
        </w:rPr>
        <w:t>Discuss</w:t>
      </w:r>
      <w:r>
        <w:t xml:space="preserve"> Day One, activity 2 (</w:t>
      </w:r>
      <w:r>
        <w:rPr>
          <w:rStyle w:val="NoBreakNewStyles2022"/>
        </w:rPr>
        <w:t>p. 51</w:t>
      </w:r>
      <w:r>
        <w:t xml:space="preserve">). </w:t>
      </w:r>
    </w:p>
    <w:p w14:paraId="229B6D28" w14:textId="77777777" w:rsidR="007F7AF6" w:rsidRPr="00C04AD0" w:rsidRDefault="007F7AF6" w:rsidP="0013528F">
      <w:pPr>
        <w:pStyle w:val="bodynumberedlist"/>
      </w:pPr>
    </w:p>
    <w:p w14:paraId="61EC1039" w14:textId="36C67C79" w:rsidR="005B4C82" w:rsidRPr="00EC1D81" w:rsidRDefault="005B4C82" w:rsidP="005B4C82">
      <w:pPr>
        <w:pStyle w:val="MWSub2"/>
      </w:pPr>
      <w:r w:rsidRPr="00C04AD0">
        <w:t xml:space="preserve">Step </w:t>
      </w:r>
      <w:r>
        <w:t>3</w:t>
      </w:r>
      <w:r w:rsidRPr="00C04AD0">
        <w:t xml:space="preserve">. </w:t>
      </w:r>
      <w:r w:rsidR="00890AB7">
        <w:t>A Foolish Exchange</w:t>
      </w:r>
    </w:p>
    <w:p w14:paraId="38374D59" w14:textId="77777777" w:rsidR="005B4C82" w:rsidRPr="00C04AD0" w:rsidRDefault="005B4C82" w:rsidP="005B4C82">
      <w:pPr>
        <w:pStyle w:val="bodynumberedlist"/>
      </w:pPr>
    </w:p>
    <w:p w14:paraId="2D97BFA7" w14:textId="77777777" w:rsidR="003E6DC9" w:rsidRDefault="003E6DC9" w:rsidP="003E6DC9">
      <w:pPr>
        <w:pStyle w:val="bodynumberedlist"/>
      </w:pPr>
      <w:r w:rsidRPr="003E6DC9">
        <w:rPr>
          <w:rStyle w:val="bold"/>
        </w:rPr>
        <w:t>Read</w:t>
      </w:r>
      <w:r w:rsidRPr="003E6DC9">
        <w:t xml:space="preserve"> the first, short paragraph of Day Two (p. 52). </w:t>
      </w:r>
      <w:r w:rsidRPr="003E6DC9">
        <w:rPr>
          <w:rStyle w:val="bold"/>
        </w:rPr>
        <w:t>Determine</w:t>
      </w:r>
      <w:r w:rsidRPr="003E6DC9">
        <w:t xml:space="preserve"> ways people exchange the truths of God for lies. </w:t>
      </w:r>
      <w:r w:rsidRPr="003E6DC9">
        <w:rPr>
          <w:rStyle w:val="FooterChar"/>
        </w:rPr>
        <w:t>Explore</w:t>
      </w:r>
      <w:r w:rsidRPr="003E6DC9">
        <w:t xml:space="preserve"> how exchanging the truth of God’s transcendence for the lie that God is like us will always result in idolatry. </w:t>
      </w:r>
    </w:p>
    <w:p w14:paraId="350C1C46" w14:textId="77777777" w:rsidR="003E6DC9" w:rsidRPr="003E6DC9" w:rsidRDefault="003E6DC9" w:rsidP="003E6DC9">
      <w:pPr>
        <w:pStyle w:val="bodynumberedlist"/>
      </w:pPr>
    </w:p>
    <w:p w14:paraId="31A04382" w14:textId="77777777" w:rsidR="003E6DC9" w:rsidRDefault="003E6DC9" w:rsidP="003E6DC9">
      <w:pPr>
        <w:pStyle w:val="bodynumberedlist"/>
      </w:pPr>
      <w:r w:rsidRPr="003E6DC9">
        <w:rPr>
          <w:rStyle w:val="bold"/>
        </w:rPr>
        <w:t>Consider</w:t>
      </w:r>
      <w:r w:rsidRPr="003E6DC9">
        <w:t xml:space="preserve"> what the author means by saying idols are local (p. 53). </w:t>
      </w:r>
      <w:r w:rsidRPr="003E6DC9">
        <w:rPr>
          <w:rStyle w:val="bold"/>
        </w:rPr>
        <w:t>Invite</w:t>
      </w:r>
      <w:r w:rsidRPr="003E6DC9">
        <w:t xml:space="preserve"> two volunteers to read Isaiah 41:22-23 and 46:9-10. </w:t>
      </w:r>
      <w:r w:rsidRPr="003E6DC9">
        <w:rPr>
          <w:rStyle w:val="bold"/>
        </w:rPr>
        <w:t xml:space="preserve">Ask: </w:t>
      </w:r>
      <w:r w:rsidRPr="003E6DC9">
        <w:rPr>
          <w:rStyle w:val="italic"/>
          <w:rFonts w:eastAsiaTheme="majorEastAsia"/>
        </w:rPr>
        <w:t>According to these passages, why is it foolish to exchange a transcendent God for a local god?</w:t>
      </w:r>
      <w:r w:rsidRPr="003E6DC9">
        <w:t xml:space="preserve"> </w:t>
      </w:r>
    </w:p>
    <w:p w14:paraId="6E1DB9B3" w14:textId="77777777" w:rsidR="003E6DC9" w:rsidRPr="003E6DC9" w:rsidRDefault="003E6DC9" w:rsidP="003E6DC9">
      <w:pPr>
        <w:pStyle w:val="bodynumberedlist"/>
      </w:pPr>
    </w:p>
    <w:p w14:paraId="6C4AA3E5" w14:textId="77777777" w:rsidR="003E6DC9" w:rsidRPr="003E6DC9" w:rsidRDefault="003E6DC9" w:rsidP="003E6DC9">
      <w:pPr>
        <w:pStyle w:val="bodynumberedlist"/>
      </w:pPr>
      <w:r w:rsidRPr="003E6DC9">
        <w:rPr>
          <w:rStyle w:val="bold"/>
        </w:rPr>
        <w:t>Discuss</w:t>
      </w:r>
      <w:r w:rsidRPr="003E6DC9">
        <w:t xml:space="preserve"> Day Two, activity 2 (p. 54). </w:t>
      </w:r>
    </w:p>
    <w:p w14:paraId="4077149B" w14:textId="77777777" w:rsidR="005B4C82" w:rsidRPr="00C04AD0" w:rsidRDefault="005B4C82" w:rsidP="005B4C82">
      <w:pPr>
        <w:pStyle w:val="bodynumberedlist"/>
      </w:pPr>
    </w:p>
    <w:p w14:paraId="335E5574" w14:textId="6551F668" w:rsidR="005B4C82" w:rsidRPr="00EC1D81" w:rsidRDefault="005B4C82" w:rsidP="005B4C82">
      <w:pPr>
        <w:pStyle w:val="MWSub2"/>
      </w:pPr>
      <w:r w:rsidRPr="00C04AD0">
        <w:t xml:space="preserve">Step </w:t>
      </w:r>
      <w:r>
        <w:t>4</w:t>
      </w:r>
      <w:r w:rsidRPr="00C04AD0">
        <w:t xml:space="preserve">. </w:t>
      </w:r>
      <w:r w:rsidR="00890AB7">
        <w:t>True Life from True Life</w:t>
      </w:r>
    </w:p>
    <w:p w14:paraId="45010022" w14:textId="77777777" w:rsidR="005B4C82" w:rsidRPr="00C04AD0" w:rsidRDefault="005B4C82" w:rsidP="005B4C82">
      <w:pPr>
        <w:pStyle w:val="bodynumberedlist"/>
      </w:pPr>
    </w:p>
    <w:p w14:paraId="57BBBAE8" w14:textId="77777777" w:rsidR="003E6DC9" w:rsidRDefault="003E6DC9" w:rsidP="003E6DC9">
      <w:pPr>
        <w:pStyle w:val="bodynumberedlist"/>
      </w:pPr>
      <w:r w:rsidRPr="003E6DC9">
        <w:rPr>
          <w:rStyle w:val="bold"/>
        </w:rPr>
        <w:t>Inquire</w:t>
      </w:r>
      <w:r w:rsidRPr="003E6DC9">
        <w:t xml:space="preserve"> how Jesus is the ultimate example of the truth that no plan of God’s can be thwarted. </w:t>
      </w:r>
      <w:r w:rsidRPr="003E6DC9">
        <w:rPr>
          <w:rStyle w:val="bold"/>
        </w:rPr>
        <w:t>Invite</w:t>
      </w:r>
      <w:r w:rsidRPr="003E6DC9">
        <w:t xml:space="preserve"> a volunteer to read Acts 4:27-28. </w:t>
      </w:r>
    </w:p>
    <w:p w14:paraId="279B759E" w14:textId="77777777" w:rsidR="003E6DC9" w:rsidRPr="003E6DC9" w:rsidRDefault="003E6DC9" w:rsidP="003E6DC9">
      <w:pPr>
        <w:pStyle w:val="bodynumberedlist"/>
      </w:pPr>
    </w:p>
    <w:p w14:paraId="57FE445A" w14:textId="77777777" w:rsidR="003E6DC9" w:rsidRDefault="003E6DC9" w:rsidP="003E6DC9">
      <w:pPr>
        <w:pStyle w:val="bodynumberedlist"/>
      </w:pPr>
      <w:r w:rsidRPr="003E6DC9">
        <w:rPr>
          <w:rStyle w:val="bold"/>
        </w:rPr>
        <w:t>Request</w:t>
      </w:r>
      <w:r w:rsidRPr="003E6DC9">
        <w:t xml:space="preserve"> adults read Acts 4:12 and state why it’s foolish to exchange God’s truth revealed in Christ for any other god. </w:t>
      </w:r>
      <w:r w:rsidRPr="003E6DC9">
        <w:rPr>
          <w:rStyle w:val="bold"/>
        </w:rPr>
        <w:t>Discuss</w:t>
      </w:r>
      <w:r w:rsidRPr="003E6DC9">
        <w:t xml:space="preserve"> Day Three, activity 1 (</w:t>
      </w:r>
      <w:r w:rsidRPr="003E6DC9">
        <w:rPr>
          <w:rFonts w:eastAsiaTheme="majorEastAsia"/>
        </w:rPr>
        <w:t>p. 55</w:t>
      </w:r>
      <w:r w:rsidRPr="003E6DC9">
        <w:t xml:space="preserve">). </w:t>
      </w:r>
      <w:r w:rsidRPr="003E6DC9">
        <w:rPr>
          <w:rStyle w:val="bold"/>
        </w:rPr>
        <w:t>Emphasize</w:t>
      </w:r>
      <w:r w:rsidRPr="003E6DC9">
        <w:t xml:space="preserve"> both idols and those who worship them are powerless, lifeless, ridiculous, useless. </w:t>
      </w:r>
    </w:p>
    <w:p w14:paraId="1565451B" w14:textId="77777777" w:rsidR="003E6DC9" w:rsidRPr="003E6DC9" w:rsidRDefault="003E6DC9" w:rsidP="003E6DC9">
      <w:pPr>
        <w:pStyle w:val="bodynumberedlist"/>
      </w:pPr>
    </w:p>
    <w:p w14:paraId="50910404" w14:textId="77777777" w:rsidR="003E6DC9" w:rsidRDefault="003E6DC9" w:rsidP="003E6DC9">
      <w:pPr>
        <w:pStyle w:val="bodynumberedlist"/>
      </w:pPr>
      <w:r w:rsidRPr="003E6DC9">
        <w:rPr>
          <w:rStyle w:val="bold"/>
        </w:rPr>
        <w:t xml:space="preserve">Ask: </w:t>
      </w:r>
      <w:r w:rsidRPr="003E6DC9">
        <w:t xml:space="preserve">What is the only way we can have life and why? </w:t>
      </w:r>
      <w:r w:rsidRPr="003E6DC9">
        <w:rPr>
          <w:rStyle w:val="bold"/>
        </w:rPr>
        <w:t>Discuss</w:t>
      </w:r>
      <w:r w:rsidRPr="003E6DC9">
        <w:t xml:space="preserve"> the Day Three statement (p. 55), “It is the faith we give to an idol that gives it the life we hope it will give us in return.” Examine why that is a foolish exchange of faith. </w:t>
      </w:r>
    </w:p>
    <w:p w14:paraId="18F73B88" w14:textId="77777777" w:rsidR="003E6DC9" w:rsidRPr="003E6DC9" w:rsidRDefault="003E6DC9" w:rsidP="003E6DC9">
      <w:pPr>
        <w:pStyle w:val="bodynumberedlist"/>
      </w:pPr>
    </w:p>
    <w:p w14:paraId="6653E6B1" w14:textId="77777777" w:rsidR="003E6DC9" w:rsidRPr="003E6DC9" w:rsidRDefault="003E6DC9" w:rsidP="003E6DC9">
      <w:pPr>
        <w:pStyle w:val="bodynumberedlist"/>
      </w:pPr>
      <w:r w:rsidRPr="003E6DC9">
        <w:rPr>
          <w:rStyle w:val="bold"/>
        </w:rPr>
        <w:lastRenderedPageBreak/>
        <w:t>Request</w:t>
      </w:r>
      <w:r w:rsidRPr="003E6DC9">
        <w:t xml:space="preserve"> someone read the last two sentences of Day Three (p. 56), beginning with “An idol’s lifelessness </w:t>
      </w:r>
      <w:proofErr w:type="gramStart"/>
      <w:r w:rsidRPr="003E6DC9">
        <w:t>. . . .</w:t>
      </w:r>
      <w:proofErr w:type="gramEnd"/>
      <w:r w:rsidRPr="003E6DC9">
        <w:t xml:space="preserve">” </w:t>
      </w:r>
      <w:r w:rsidRPr="003E6DC9">
        <w:rPr>
          <w:rStyle w:val="bold"/>
        </w:rPr>
        <w:t>Discuss</w:t>
      </w:r>
      <w:r w:rsidRPr="003E6DC9">
        <w:t xml:space="preserve"> Day Three, activity 2 (</w:t>
      </w:r>
      <w:r w:rsidRPr="003E6DC9">
        <w:rPr>
          <w:rFonts w:eastAsiaTheme="majorEastAsia"/>
        </w:rPr>
        <w:t>p. 56</w:t>
      </w:r>
      <w:r w:rsidRPr="003E6DC9">
        <w:t xml:space="preserve">). </w:t>
      </w:r>
    </w:p>
    <w:p w14:paraId="04795D0C" w14:textId="77777777" w:rsidR="005B4C82" w:rsidRPr="00C04AD0" w:rsidRDefault="005B4C82" w:rsidP="005B4C82">
      <w:pPr>
        <w:pStyle w:val="bodynumberedlist"/>
      </w:pPr>
    </w:p>
    <w:p w14:paraId="3EF34670" w14:textId="4CA466FD" w:rsidR="005B4C82" w:rsidRPr="00EC1D81" w:rsidRDefault="005B4C82" w:rsidP="005B4C82">
      <w:pPr>
        <w:pStyle w:val="MWSub2"/>
      </w:pPr>
      <w:r w:rsidRPr="00C04AD0">
        <w:t xml:space="preserve">Step </w:t>
      </w:r>
      <w:r>
        <w:t>5</w:t>
      </w:r>
      <w:r w:rsidRPr="00C04AD0">
        <w:t xml:space="preserve">. </w:t>
      </w:r>
      <w:r w:rsidR="00890AB7">
        <w:t>Lowered Standards</w:t>
      </w:r>
    </w:p>
    <w:p w14:paraId="15E20F8E" w14:textId="77777777" w:rsidR="005B4C82" w:rsidRPr="00C04AD0" w:rsidRDefault="005B4C82" w:rsidP="005B4C82">
      <w:pPr>
        <w:pStyle w:val="bodynumberedlist"/>
      </w:pPr>
    </w:p>
    <w:p w14:paraId="43B77E41" w14:textId="77777777" w:rsidR="003E6DC9" w:rsidRDefault="003E6DC9" w:rsidP="003E6DC9">
      <w:pPr>
        <w:pStyle w:val="bodynumberedlist"/>
        <w:rPr>
          <w:rStyle w:val="italic"/>
        </w:rPr>
      </w:pPr>
      <w:r w:rsidRPr="003E6DC9">
        <w:rPr>
          <w:rStyle w:val="bold"/>
        </w:rPr>
        <w:t>Consider</w:t>
      </w:r>
      <w:r w:rsidRPr="003E6DC9">
        <w:t xml:space="preserve"> how people who worship idols exchange God’s moral law for lower standards. </w:t>
      </w:r>
      <w:r w:rsidRPr="003E6DC9">
        <w:rPr>
          <w:rStyle w:val="bold"/>
        </w:rPr>
        <w:t>Discuss</w:t>
      </w:r>
      <w:r w:rsidRPr="003E6DC9">
        <w:t xml:space="preserve"> the Day Four Note (p. 57). </w:t>
      </w:r>
      <w:r w:rsidRPr="003E6DC9">
        <w:rPr>
          <w:rStyle w:val="bold"/>
        </w:rPr>
        <w:t xml:space="preserve">Ask: </w:t>
      </w:r>
      <w:r w:rsidRPr="003E6DC9">
        <w:rPr>
          <w:rStyle w:val="italic"/>
          <w:rFonts w:eastAsiaTheme="majorEastAsia"/>
        </w:rPr>
        <w:t>What do idol worshipers hope to receive when they exchange standards? What do they receive instead?</w:t>
      </w:r>
      <w:r w:rsidRPr="003E6DC9">
        <w:rPr>
          <w:rStyle w:val="italic"/>
        </w:rPr>
        <w:t xml:space="preserve"> </w:t>
      </w:r>
    </w:p>
    <w:p w14:paraId="4CA6D42D" w14:textId="77777777" w:rsidR="003E6DC9" w:rsidRPr="003E6DC9" w:rsidRDefault="003E6DC9" w:rsidP="003E6DC9">
      <w:pPr>
        <w:pStyle w:val="bodynumberedlist"/>
      </w:pPr>
    </w:p>
    <w:p w14:paraId="71735788" w14:textId="77777777" w:rsidR="003E6DC9" w:rsidRPr="003E6DC9" w:rsidRDefault="003E6DC9" w:rsidP="003E6DC9">
      <w:pPr>
        <w:pStyle w:val="bodynumberedlist"/>
      </w:pPr>
      <w:r w:rsidRPr="003E6DC9">
        <w:rPr>
          <w:rStyle w:val="bold"/>
        </w:rPr>
        <w:t>Encourage</w:t>
      </w:r>
      <w:r w:rsidRPr="003E6DC9">
        <w:t xml:space="preserve"> participants to identify good things in life. </w:t>
      </w:r>
      <w:r w:rsidRPr="003E6DC9">
        <w:rPr>
          <w:rStyle w:val="bold"/>
        </w:rPr>
        <w:t>Record</w:t>
      </w:r>
      <w:r w:rsidRPr="003E6DC9">
        <w:t xml:space="preserve"> responses on the “Good” poster. </w:t>
      </w:r>
      <w:r w:rsidRPr="003E6DC9">
        <w:rPr>
          <w:rStyle w:val="bold"/>
        </w:rPr>
        <w:t>Cross out</w:t>
      </w:r>
      <w:r w:rsidRPr="003E6DC9">
        <w:t xml:space="preserve"> one “o” in “Good” and </w:t>
      </w:r>
      <w:r w:rsidRPr="003E6DC9">
        <w:rPr>
          <w:rStyle w:val="bold"/>
        </w:rPr>
        <w:t>ask:</w:t>
      </w:r>
      <w:r w:rsidRPr="003E6DC9">
        <w:rPr>
          <w:rStyle w:val="bold"/>
          <w:rFonts w:eastAsiaTheme="majorEastAsia"/>
        </w:rPr>
        <w:t xml:space="preserve"> </w:t>
      </w:r>
      <w:r w:rsidRPr="003E6DC9">
        <w:rPr>
          <w:rStyle w:val="italic"/>
          <w:rFonts w:eastAsiaTheme="majorEastAsia"/>
        </w:rPr>
        <w:t>How do we make good things gods?</w:t>
      </w:r>
      <w:r w:rsidRPr="003E6DC9">
        <w:rPr>
          <w:rStyle w:val="italic"/>
        </w:rPr>
        <w:t xml:space="preserve"> </w:t>
      </w:r>
    </w:p>
    <w:p w14:paraId="71D44298" w14:textId="77777777" w:rsidR="003E6DC9" w:rsidRDefault="003E6DC9" w:rsidP="003E6DC9">
      <w:pPr>
        <w:pStyle w:val="bodynumberedlist"/>
        <w:rPr>
          <w:b/>
          <w:bCs/>
        </w:rPr>
      </w:pPr>
    </w:p>
    <w:p w14:paraId="70F1E707" w14:textId="0E7D23D4" w:rsidR="003E6DC9" w:rsidRPr="003E6DC9" w:rsidRDefault="003E6DC9" w:rsidP="003E6DC9">
      <w:pPr>
        <w:pStyle w:val="bodynumberedlist"/>
      </w:pPr>
      <w:r w:rsidRPr="003E6DC9">
        <w:rPr>
          <w:rStyle w:val="bold"/>
        </w:rPr>
        <w:t>Request</w:t>
      </w:r>
      <w:r w:rsidRPr="003E6DC9">
        <w:t xml:space="preserve"> adults silently consider Day Four, activity 1 (p. 58). </w:t>
      </w:r>
      <w:r w:rsidRPr="003E6DC9">
        <w:rPr>
          <w:rStyle w:val="bold"/>
        </w:rPr>
        <w:t>Read</w:t>
      </w:r>
      <w:r w:rsidRPr="003E6DC9">
        <w:t xml:space="preserve"> all or portions of the last paragraph of Day Four (p. 58). </w:t>
      </w:r>
    </w:p>
    <w:p w14:paraId="0D7576D2" w14:textId="77777777" w:rsidR="00CC7444" w:rsidRPr="00C04AD0" w:rsidRDefault="00CC7444" w:rsidP="005B4C82">
      <w:pPr>
        <w:pStyle w:val="bodynumberedlist"/>
      </w:pPr>
    </w:p>
    <w:p w14:paraId="28E5F39A" w14:textId="4140477A" w:rsidR="005B4C82" w:rsidRPr="00EC1D81" w:rsidRDefault="005B4C82" w:rsidP="005B4C82">
      <w:pPr>
        <w:pStyle w:val="MWSub2"/>
      </w:pPr>
      <w:r w:rsidRPr="00C04AD0">
        <w:t xml:space="preserve">Step </w:t>
      </w:r>
      <w:r>
        <w:t>6</w:t>
      </w:r>
      <w:r w:rsidRPr="00C04AD0">
        <w:t xml:space="preserve">. </w:t>
      </w:r>
      <w:r w:rsidR="00890AB7">
        <w:t>Broken Cistern or Flowing Fountain</w:t>
      </w:r>
    </w:p>
    <w:p w14:paraId="18BF2E1E" w14:textId="77777777" w:rsidR="005B4C82" w:rsidRPr="00C04AD0" w:rsidRDefault="005B4C82" w:rsidP="005B4C82">
      <w:pPr>
        <w:pStyle w:val="bodynumberedlist"/>
      </w:pPr>
    </w:p>
    <w:p w14:paraId="4657A81A" w14:textId="77777777" w:rsidR="003E6DC9" w:rsidRDefault="003E6DC9" w:rsidP="003E6DC9">
      <w:pPr>
        <w:pStyle w:val="bodynumberedlist"/>
      </w:pPr>
      <w:r w:rsidRPr="003E6DC9">
        <w:rPr>
          <w:rStyle w:val="bold"/>
        </w:rPr>
        <w:t>Request</w:t>
      </w:r>
      <w:r w:rsidRPr="003E6DC9">
        <w:t xml:space="preserve"> adults follow along in their Bibles as you read Jeremiah 2:13. </w:t>
      </w:r>
      <w:r w:rsidRPr="003E6DC9">
        <w:rPr>
          <w:rStyle w:val="bold"/>
        </w:rPr>
        <w:t>Display</w:t>
      </w:r>
      <w:r w:rsidRPr="003E6DC9">
        <w:t xml:space="preserve"> the mug. </w:t>
      </w:r>
      <w:r w:rsidRPr="003E6DC9">
        <w:rPr>
          <w:rStyle w:val="bold"/>
        </w:rPr>
        <w:t>Explore</w:t>
      </w:r>
      <w:r w:rsidRPr="003E6DC9">
        <w:t xml:space="preserve"> reasons we might continue to drink out of a cracked mug and problems in doing so. </w:t>
      </w:r>
    </w:p>
    <w:p w14:paraId="1604EDAE" w14:textId="77777777" w:rsidR="003E6DC9" w:rsidRPr="003E6DC9" w:rsidRDefault="003E6DC9" w:rsidP="003E6DC9">
      <w:pPr>
        <w:pStyle w:val="bodynumberedlist"/>
      </w:pPr>
    </w:p>
    <w:p w14:paraId="2BD8C1F7" w14:textId="77777777" w:rsidR="003E6DC9" w:rsidRDefault="003E6DC9" w:rsidP="003E6DC9">
      <w:pPr>
        <w:pStyle w:val="bodynumberedlist"/>
      </w:pPr>
      <w:r w:rsidRPr="003E6DC9">
        <w:rPr>
          <w:rStyle w:val="bold"/>
        </w:rPr>
        <w:t>Guide</w:t>
      </w:r>
      <w:r w:rsidRPr="003E6DC9">
        <w:t xml:space="preserve"> the group to compare idolatry with drinking from a cracked mug, using Day Five remarks (p. 59). </w:t>
      </w:r>
      <w:r w:rsidRPr="003E6DC9">
        <w:rPr>
          <w:rStyle w:val="bold"/>
        </w:rPr>
        <w:t>Request</w:t>
      </w:r>
      <w:r w:rsidRPr="003E6DC9">
        <w:t xml:space="preserve"> adults look to Jeremiah 2:11-12 and state why God’s people abandoned the fountain of living waters for a broken cistern. </w:t>
      </w:r>
    </w:p>
    <w:p w14:paraId="6AC005E2" w14:textId="77777777" w:rsidR="003E6DC9" w:rsidRPr="003E6DC9" w:rsidRDefault="003E6DC9" w:rsidP="003E6DC9">
      <w:pPr>
        <w:pStyle w:val="bodynumberedlist"/>
      </w:pPr>
    </w:p>
    <w:p w14:paraId="3595F660" w14:textId="77777777" w:rsidR="003E6DC9" w:rsidRDefault="003E6DC9" w:rsidP="003E6DC9">
      <w:pPr>
        <w:pStyle w:val="bodynumberedlist"/>
        <w:rPr>
          <w:rFonts w:eastAsiaTheme="majorEastAsia"/>
          <w:i/>
          <w:iCs/>
        </w:rPr>
      </w:pPr>
      <w:r w:rsidRPr="003E6DC9">
        <w:rPr>
          <w:rStyle w:val="bold"/>
        </w:rPr>
        <w:t>Note</w:t>
      </w:r>
      <w:r w:rsidRPr="003E6DC9">
        <w:t xml:space="preserve"> if an item we purchased is broken we will exchange it for a whole one. </w:t>
      </w:r>
      <w:r w:rsidRPr="003E6DC9">
        <w:rPr>
          <w:rStyle w:val="bold"/>
        </w:rPr>
        <w:t>Evaluate</w:t>
      </w:r>
      <w:r w:rsidRPr="003E6DC9">
        <w:t xml:space="preserve"> how (and why) people make an opposite exchange when they worship idols rather than God. </w:t>
      </w:r>
      <w:r w:rsidRPr="003E6DC9">
        <w:rPr>
          <w:rStyle w:val="bold"/>
        </w:rPr>
        <w:t>Declare:</w:t>
      </w:r>
      <w:r w:rsidRPr="003E6DC9">
        <w:rPr>
          <w:rStyle w:val="bold"/>
          <w:rFonts w:eastAsiaTheme="majorEastAsia"/>
        </w:rPr>
        <w:t xml:space="preserve"> </w:t>
      </w:r>
      <w:r w:rsidRPr="003E6DC9">
        <w:rPr>
          <w:rStyle w:val="italic"/>
          <w:rFonts w:eastAsiaTheme="majorEastAsia"/>
        </w:rPr>
        <w:t>How foolish to exchange what is holy and wholly satisfying for what is broken, unholy, and will never satisfy. The good news is this holy God allows do-overs. We can make the right exchange.</w:t>
      </w:r>
      <w:r w:rsidRPr="003E6DC9">
        <w:rPr>
          <w:rFonts w:eastAsiaTheme="majorEastAsia"/>
          <w:i/>
          <w:iCs/>
        </w:rPr>
        <w:t xml:space="preserve"> </w:t>
      </w:r>
    </w:p>
    <w:p w14:paraId="54E5EE34" w14:textId="77777777" w:rsidR="003E6DC9" w:rsidRPr="003E6DC9" w:rsidRDefault="003E6DC9" w:rsidP="003E6DC9">
      <w:pPr>
        <w:pStyle w:val="bodynumberedlist"/>
        <w:rPr>
          <w:rFonts w:eastAsiaTheme="majorEastAsia"/>
          <w:i/>
          <w:iCs/>
        </w:rPr>
      </w:pPr>
    </w:p>
    <w:p w14:paraId="55198BF4" w14:textId="77777777" w:rsidR="003E6DC9" w:rsidRPr="003E6DC9" w:rsidRDefault="003E6DC9" w:rsidP="003E6DC9">
      <w:pPr>
        <w:pStyle w:val="bodynumberedlist"/>
      </w:pPr>
      <w:r w:rsidRPr="003E6DC9">
        <w:rPr>
          <w:rStyle w:val="bold"/>
        </w:rPr>
        <w:t>Read</w:t>
      </w:r>
      <w:r w:rsidRPr="003E6DC9">
        <w:t xml:space="preserve"> the last paragraph of Day Five (p. 61).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63F3E13A" w14:textId="77777777" w:rsidR="003E6DC9" w:rsidRPr="003E6DC9" w:rsidRDefault="003E6DC9" w:rsidP="003E6DC9">
      <w:pPr>
        <w:pStyle w:val="bodynumberedlist"/>
      </w:pPr>
      <w:r w:rsidRPr="003E6DC9">
        <w:rPr>
          <w:rStyle w:val="bold"/>
        </w:rPr>
        <w:t>Request</w:t>
      </w:r>
      <w:r w:rsidRPr="003E6DC9">
        <w:t xml:space="preserve"> adults silently consider how they have exchanged idols for a holy God. </w:t>
      </w:r>
      <w:r w:rsidRPr="003E6DC9">
        <w:rPr>
          <w:rStyle w:val="bold"/>
        </w:rPr>
        <w:t>Encourage</w:t>
      </w:r>
      <w:r w:rsidRPr="003E6DC9">
        <w:t xml:space="preserve"> them to make wise exchanges. </w:t>
      </w:r>
      <w:r w:rsidRPr="003E6DC9">
        <w:rPr>
          <w:rStyle w:val="bold"/>
        </w:rPr>
        <w:t xml:space="preserve">Urge: </w:t>
      </w:r>
      <w:r w:rsidRPr="003E6DC9">
        <w:rPr>
          <w:rStyle w:val="italic"/>
          <w:rFonts w:eastAsiaTheme="majorEastAsia"/>
        </w:rPr>
        <w:t>Exchange your pride for repentance, your guilt for His grace, your shame for His salvation, your self-sufficiency for His all-sufficiency. Exchange what is broken for what is whole.</w:t>
      </w:r>
      <w:r w:rsidRPr="003E6DC9">
        <w:rPr>
          <w:rStyle w:val="italic"/>
        </w:rPr>
        <w:t xml:space="preserve"> </w:t>
      </w:r>
    </w:p>
    <w:p w14:paraId="0A9C26DF" w14:textId="77777777" w:rsidR="003E6DC9" w:rsidRDefault="003E6DC9" w:rsidP="003E6DC9">
      <w:pPr>
        <w:pStyle w:val="bodynumberedlist"/>
        <w:rPr>
          <w:b/>
          <w:bCs/>
        </w:rPr>
      </w:pPr>
    </w:p>
    <w:p w14:paraId="1E144B96" w14:textId="733D1D5B" w:rsidR="003E6DC9" w:rsidRDefault="003E6DC9" w:rsidP="003E6DC9">
      <w:pPr>
        <w:pStyle w:val="bodynumberedlist"/>
      </w:pPr>
      <w:r w:rsidRPr="003E6DC9">
        <w:rPr>
          <w:rStyle w:val="bold"/>
        </w:rPr>
        <w:t>Invite</w:t>
      </w:r>
      <w:r w:rsidRPr="003E6DC9">
        <w:t xml:space="preserve"> participants who want to know more about turning from dead idols to the living God (Day Five, activity 2, p. 61) to speak with you after the session. </w:t>
      </w:r>
    </w:p>
    <w:p w14:paraId="7BE27CC7" w14:textId="77777777" w:rsidR="003E6DC9" w:rsidRPr="003E6DC9" w:rsidRDefault="003E6DC9" w:rsidP="003E6DC9">
      <w:pPr>
        <w:pStyle w:val="bodynumberedlist"/>
      </w:pPr>
    </w:p>
    <w:p w14:paraId="24E834B1" w14:textId="0BA46C72" w:rsidR="00070F86" w:rsidRPr="00070F86" w:rsidRDefault="003E6DC9" w:rsidP="003E6DC9">
      <w:pPr>
        <w:pStyle w:val="bodynumberedlist"/>
      </w:pPr>
      <w:r w:rsidRPr="003E6DC9">
        <w:rPr>
          <w:rFonts w:eastAsia="Cambria"/>
          <w:b/>
          <w:bCs/>
        </w:rPr>
        <w:t>Close in prayer.</w:t>
      </w:r>
    </w:p>
    <w:p w14:paraId="50B87CA6" w14:textId="77777777" w:rsidR="003E6DC9" w:rsidRDefault="003E6DC9" w:rsidP="00070F86">
      <w:pPr>
        <w:pStyle w:val="bodynumberedlist"/>
      </w:pPr>
    </w:p>
    <w:p w14:paraId="058E4AEA" w14:textId="3AD9CDC9" w:rsidR="00306310" w:rsidRDefault="00070F86" w:rsidP="00070F86">
      <w:pPr>
        <w:pStyle w:val="bodynumberedlist"/>
      </w:pPr>
      <w:r>
        <w:rPr>
          <w:noProof/>
        </w:rPr>
        <w:lastRenderedPageBreak/>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30EC" w14:textId="77777777" w:rsidR="00AE2FC1" w:rsidRDefault="00AE2FC1">
      <w:r>
        <w:separator/>
      </w:r>
    </w:p>
  </w:endnote>
  <w:endnote w:type="continuationSeparator" w:id="0">
    <w:p w14:paraId="7C9B6305" w14:textId="77777777" w:rsidR="00AE2FC1" w:rsidRDefault="00AE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panose1 w:val="020B0604020202020204"/>
    <w:charset w:val="00"/>
    <w:family w:val="swiss"/>
    <w:notTrueType/>
    <w:pitch w:val="variable"/>
    <w:sig w:usb0="A00000AF" w:usb1="5000205B" w:usb2="00000000" w:usb3="00000000" w:csb0="00000093" w:csb1="00000000"/>
  </w:font>
  <w:font w:name="CronosPro-Bold">
    <w:panose1 w:val="020B0604020202020204"/>
    <w:charset w:val="00"/>
    <w:family w:val="swiss"/>
    <w:notTrueType/>
    <w:pitch w:val="variable"/>
    <w:sig w:usb0="A00000AF" w:usb1="5000205B" w:usb2="00000000" w:usb3="00000000" w:csb0="00000093" w:csb1="00000000"/>
  </w:font>
  <w:font w:name="HorleyOldStyleMTStd">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ronos Pro Caption">
    <w:altName w:val="Calibri"/>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CB03" w14:textId="77777777" w:rsidR="00AE2FC1" w:rsidRDefault="00AE2FC1">
      <w:r>
        <w:separator/>
      </w:r>
    </w:p>
  </w:footnote>
  <w:footnote w:type="continuationSeparator" w:id="0">
    <w:p w14:paraId="60543393" w14:textId="77777777" w:rsidR="00AE2FC1" w:rsidRDefault="00AE2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0465300">
    <w:abstractNumId w:val="25"/>
  </w:num>
  <w:num w:numId="2" w16cid:durableId="1838226943">
    <w:abstractNumId w:val="16"/>
  </w:num>
  <w:num w:numId="3" w16cid:durableId="488446950">
    <w:abstractNumId w:val="19"/>
  </w:num>
  <w:num w:numId="4" w16cid:durableId="546838340">
    <w:abstractNumId w:val="36"/>
  </w:num>
  <w:num w:numId="5" w16cid:durableId="1667513116">
    <w:abstractNumId w:val="24"/>
  </w:num>
  <w:num w:numId="6" w16cid:durableId="431783173">
    <w:abstractNumId w:val="27"/>
  </w:num>
  <w:num w:numId="7" w16cid:durableId="2141679143">
    <w:abstractNumId w:val="22"/>
  </w:num>
  <w:num w:numId="8" w16cid:durableId="1054163145">
    <w:abstractNumId w:val="23"/>
  </w:num>
  <w:num w:numId="9" w16cid:durableId="6757169">
    <w:abstractNumId w:val="20"/>
  </w:num>
  <w:num w:numId="10" w16cid:durableId="2141141398">
    <w:abstractNumId w:val="15"/>
  </w:num>
  <w:num w:numId="11" w16cid:durableId="1852992342">
    <w:abstractNumId w:val="12"/>
  </w:num>
  <w:num w:numId="12" w16cid:durableId="223951328">
    <w:abstractNumId w:val="13"/>
  </w:num>
  <w:num w:numId="13" w16cid:durableId="658965639">
    <w:abstractNumId w:val="21"/>
  </w:num>
  <w:num w:numId="14" w16cid:durableId="1912034295">
    <w:abstractNumId w:val="18"/>
  </w:num>
  <w:num w:numId="15" w16cid:durableId="1950552563">
    <w:abstractNumId w:val="37"/>
  </w:num>
  <w:num w:numId="16" w16cid:durableId="2056348390">
    <w:abstractNumId w:val="11"/>
  </w:num>
  <w:num w:numId="17" w16cid:durableId="595673956">
    <w:abstractNumId w:val="33"/>
  </w:num>
  <w:num w:numId="18" w16cid:durableId="888110549">
    <w:abstractNumId w:val="34"/>
  </w:num>
  <w:num w:numId="19" w16cid:durableId="2029091732">
    <w:abstractNumId w:val="28"/>
  </w:num>
  <w:num w:numId="20" w16cid:durableId="1480149865">
    <w:abstractNumId w:val="17"/>
  </w:num>
  <w:num w:numId="21" w16cid:durableId="1622107579">
    <w:abstractNumId w:val="38"/>
  </w:num>
  <w:num w:numId="22" w16cid:durableId="1660228720">
    <w:abstractNumId w:val="30"/>
  </w:num>
  <w:num w:numId="23" w16cid:durableId="1293288205">
    <w:abstractNumId w:val="39"/>
  </w:num>
  <w:num w:numId="24" w16cid:durableId="207299257">
    <w:abstractNumId w:val="32"/>
  </w:num>
  <w:num w:numId="25" w16cid:durableId="53549319">
    <w:abstractNumId w:val="14"/>
  </w:num>
  <w:num w:numId="26" w16cid:durableId="706216576">
    <w:abstractNumId w:val="31"/>
  </w:num>
  <w:num w:numId="27" w16cid:durableId="622230959">
    <w:abstractNumId w:val="29"/>
  </w:num>
  <w:num w:numId="28" w16cid:durableId="607199454">
    <w:abstractNumId w:val="26"/>
  </w:num>
  <w:num w:numId="29" w16cid:durableId="1651900854">
    <w:abstractNumId w:val="35"/>
  </w:num>
  <w:num w:numId="30" w16cid:durableId="4866135">
    <w:abstractNumId w:val="10"/>
  </w:num>
  <w:num w:numId="31" w16cid:durableId="1734044602">
    <w:abstractNumId w:val="8"/>
  </w:num>
  <w:num w:numId="32" w16cid:durableId="728726913">
    <w:abstractNumId w:val="7"/>
  </w:num>
  <w:num w:numId="33" w16cid:durableId="1805198157">
    <w:abstractNumId w:val="6"/>
  </w:num>
  <w:num w:numId="34" w16cid:durableId="179974472">
    <w:abstractNumId w:val="5"/>
  </w:num>
  <w:num w:numId="35" w16cid:durableId="1483740637">
    <w:abstractNumId w:val="9"/>
  </w:num>
  <w:num w:numId="36" w16cid:durableId="426582284">
    <w:abstractNumId w:val="4"/>
  </w:num>
  <w:num w:numId="37" w16cid:durableId="640815665">
    <w:abstractNumId w:val="0"/>
  </w:num>
  <w:num w:numId="38" w16cid:durableId="923757585">
    <w:abstractNumId w:val="3"/>
  </w:num>
  <w:num w:numId="39" w16cid:durableId="501890570">
    <w:abstractNumId w:val="2"/>
  </w:num>
  <w:num w:numId="40" w16cid:durableId="162052505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DDA"/>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C9"/>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10"/>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0AB7"/>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2FC1"/>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33B"/>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A8E3BB83-A1BC-0C46-8F13-755430D3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890AB7"/>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890AB7"/>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890AB7"/>
    <w:rPr>
      <w:b/>
      <w:bCs/>
      <w:lang w:val="en-US"/>
    </w:rPr>
  </w:style>
  <w:style w:type="character" w:customStyle="1" w:styleId="ItalicSansNewStyles2022">
    <w:name w:val="Italic_Sans (New Styles 2022)"/>
    <w:uiPriority w:val="99"/>
    <w:rsid w:val="00890AB7"/>
    <w:rPr>
      <w:i/>
      <w:iCs/>
      <w:color w:val="000000"/>
      <w:lang w:val="en-US"/>
    </w:rPr>
  </w:style>
  <w:style w:type="character" w:customStyle="1" w:styleId="NoBreakNewStyles2022">
    <w:name w:val="No_Break (New Styles 2022)"/>
    <w:uiPriority w:val="99"/>
    <w:rsid w:val="003E6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2023-11-17T16:08:00Z</dcterms:created>
  <dcterms:modified xsi:type="dcterms:W3CDTF">2023-11-17T16:29:00Z</dcterms:modified>
</cp:coreProperties>
</file>