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3BCABA92" w:rsidR="00E91FA2" w:rsidRPr="00DB00B9" w:rsidRDefault="004F3D75" w:rsidP="00E91FA2">
      <w:pPr>
        <w:pStyle w:val="MWHead"/>
        <w:rPr>
          <w:rStyle w:val="bold"/>
        </w:rPr>
      </w:pPr>
      <w:r>
        <w:rPr>
          <w:rStyle w:val="bold"/>
        </w:rPr>
        <w:t>Holier Than Thou</w:t>
      </w:r>
    </w:p>
    <w:p w14:paraId="1E74E212" w14:textId="3CCB2DB3" w:rsidR="00E91FA2" w:rsidRPr="0013528F" w:rsidRDefault="00E91FA2" w:rsidP="00E91FA2">
      <w:pPr>
        <w:pStyle w:val="MWHead"/>
      </w:pPr>
      <w:r w:rsidRPr="0013528F">
        <w:t xml:space="preserve">Author: </w:t>
      </w:r>
      <w:r w:rsidR="004F3D75">
        <w:t>Jackie Hill Perry</w:t>
      </w:r>
    </w:p>
    <w:p w14:paraId="358F6D05" w14:textId="367A347B" w:rsidR="00334207" w:rsidRPr="0013528F" w:rsidRDefault="00334207" w:rsidP="00DB00B9">
      <w:pPr>
        <w:pStyle w:val="MWHead"/>
      </w:pPr>
    </w:p>
    <w:p w14:paraId="5A561954" w14:textId="59094DFB" w:rsidR="00334207" w:rsidRPr="0013528F" w:rsidRDefault="00334207" w:rsidP="00DB00B9">
      <w:pPr>
        <w:pStyle w:val="MWHead"/>
      </w:pPr>
      <w:r w:rsidRPr="00070F86">
        <w:rPr>
          <w:rStyle w:val="bold"/>
        </w:rPr>
        <w:t>Lesson Title: “</w:t>
      </w:r>
      <w:r w:rsidR="00411BE2">
        <w:rPr>
          <w:rStyle w:val="bold"/>
        </w:rPr>
        <w:t>Holy, Holy, Holy: Moral Perfection</w:t>
      </w:r>
      <w:r w:rsidRPr="00070F86">
        <w:rPr>
          <w:rStyle w:val="bold"/>
        </w:rPr>
        <w:t>”</w:t>
      </w:r>
      <w:r w:rsidRPr="0013528F">
        <w:t xml:space="preserve"> (pp. </w:t>
      </w:r>
      <w:r w:rsidR="00411BE2">
        <w:t>21</w:t>
      </w:r>
      <w:r w:rsidRPr="0013528F">
        <w:t>-</w:t>
      </w:r>
      <w:r w:rsidR="00411BE2">
        <w:t>35</w:t>
      </w:r>
      <w:r w:rsidRPr="0013528F">
        <w:t>)</w:t>
      </w:r>
    </w:p>
    <w:p w14:paraId="684A2702" w14:textId="49A3D6B7" w:rsidR="00334207" w:rsidRPr="0013528F" w:rsidRDefault="00334207" w:rsidP="00DB00B9">
      <w:pPr>
        <w:pStyle w:val="MWHead"/>
      </w:pPr>
      <w:r w:rsidRPr="0013528F">
        <w:t xml:space="preserve">Session </w:t>
      </w:r>
      <w:r w:rsidR="00411BE2">
        <w:t>2</w:t>
      </w:r>
    </w:p>
    <w:p w14:paraId="48B833F7" w14:textId="550170B2" w:rsidR="00334207" w:rsidRPr="0013528F" w:rsidRDefault="004F3D75" w:rsidP="00DB00B9">
      <w:pPr>
        <w:pStyle w:val="MWHead"/>
      </w:pPr>
      <w:r>
        <w:t>December</w:t>
      </w:r>
      <w:r w:rsidR="00411BE2">
        <w:t xml:space="preserve"> 10, 2023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536BEFD" w14:textId="77777777" w:rsidR="00411BE2" w:rsidRDefault="006E2061" w:rsidP="00411BE2">
      <w:pPr>
        <w:pStyle w:val="bodynumberedlist"/>
      </w:pPr>
      <w:r w:rsidRPr="00411BE2">
        <w:rPr>
          <w:rStyle w:val="bold"/>
        </w:rPr>
        <w:t xml:space="preserve">The main point of this lesson is: </w:t>
      </w:r>
      <w:r w:rsidR="00411BE2">
        <w:t>God’s holiness is based on and calls for moral perfection.</w:t>
      </w:r>
    </w:p>
    <w:p w14:paraId="6834BFEF" w14:textId="77777777" w:rsidR="00411BE2" w:rsidRDefault="00411BE2" w:rsidP="00411BE2">
      <w:pPr>
        <w:pStyle w:val="bodynumberedlist"/>
      </w:pPr>
    </w:p>
    <w:p w14:paraId="0049EACC" w14:textId="77777777" w:rsidR="00411BE2" w:rsidRDefault="00411BE2" w:rsidP="00411BE2">
      <w:pPr>
        <w:pStyle w:val="bodynumberedlist"/>
      </w:pPr>
      <w:r w:rsidRPr="00411BE2">
        <w:rPr>
          <w:rStyle w:val="bold"/>
        </w:rPr>
        <w:t>Focus on this goal:</w:t>
      </w:r>
      <w:r>
        <w:t xml:space="preserve"> To help adults understand their sin as disbelief in God’s </w:t>
      </w:r>
      <w:proofErr w:type="gramStart"/>
      <w:r>
        <w:t>holiness</w:t>
      </w:r>
      <w:proofErr w:type="gramEnd"/>
    </w:p>
    <w:p w14:paraId="169F8CF0" w14:textId="77777777" w:rsidR="00411BE2" w:rsidRDefault="00411BE2" w:rsidP="00411BE2">
      <w:pPr>
        <w:pStyle w:val="bodynumberedlist"/>
      </w:pPr>
    </w:p>
    <w:p w14:paraId="2EC14364" w14:textId="77777777" w:rsidR="00411BE2" w:rsidRDefault="00411BE2" w:rsidP="00411BE2">
      <w:pPr>
        <w:pStyle w:val="bodynumberedlist"/>
      </w:pPr>
      <w:r w:rsidRPr="00411BE2">
        <w:rPr>
          <w:rStyle w:val="bold"/>
        </w:rPr>
        <w:t xml:space="preserve">Key Bible Passage: </w:t>
      </w:r>
      <w:r>
        <w:t>Exodus 20:1-17; Luke 4:1-13</w:t>
      </w:r>
    </w:p>
    <w:p w14:paraId="338B407A" w14:textId="47431E68" w:rsidR="003A4BB7" w:rsidRDefault="003A4BB7" w:rsidP="00411BE2">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4BE279E9" w14:textId="77777777" w:rsidR="00411BE2" w:rsidRDefault="00411BE2" w:rsidP="00411BE2">
      <w:pPr>
        <w:pStyle w:val="bodynumberedlist"/>
      </w:pPr>
      <w:r w:rsidRPr="00411BE2">
        <w:rPr>
          <w:rStyle w:val="bold"/>
        </w:rPr>
        <w:t>Write</w:t>
      </w:r>
      <w:r>
        <w:t xml:space="preserve"> on a placard, </w:t>
      </w:r>
      <w:proofErr w:type="gramStart"/>
      <w:r w:rsidRPr="00411BE2">
        <w:rPr>
          <w:rStyle w:val="italic"/>
          <w:rFonts w:eastAsiaTheme="majorEastAsia"/>
        </w:rPr>
        <w:t>When</w:t>
      </w:r>
      <w:proofErr w:type="gramEnd"/>
      <w:r w:rsidRPr="00411BE2">
        <w:rPr>
          <w:rStyle w:val="italic"/>
          <w:rFonts w:eastAsiaTheme="majorEastAsia"/>
        </w:rPr>
        <w:t xml:space="preserve"> we don’t believe in God’s holiness, we don’t trust Him because we don’t believe what He’s said. When we don’t trust Him, we don’t obey Him.</w:t>
      </w:r>
      <w:r w:rsidRPr="00411BE2">
        <w:rPr>
          <w:rStyle w:val="italic"/>
        </w:rPr>
        <w:t xml:space="preserve"> </w:t>
      </w:r>
      <w:r>
        <w:t>(Step 5)</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A15DE30" w14:textId="77777777" w:rsidR="00411BE2" w:rsidRDefault="00411BE2" w:rsidP="00411BE2">
      <w:pPr>
        <w:pStyle w:val="bodynumberedlist"/>
      </w:pPr>
      <w:r w:rsidRPr="00411BE2">
        <w:rPr>
          <w:rStyle w:val="bold"/>
        </w:rPr>
        <w:t>Invite</w:t>
      </w:r>
      <w:r w:rsidRPr="00411BE2">
        <w:t xml:space="preserve"> adults to identify personality traits of people they would rather not be around. If no one mentions perfectionism, </w:t>
      </w:r>
      <w:r w:rsidRPr="00411BE2">
        <w:rPr>
          <w:rStyle w:val="bold"/>
        </w:rPr>
        <w:t>ask</w:t>
      </w:r>
      <w:r w:rsidRPr="00411BE2">
        <w:t xml:space="preserve"> why we might like and not like being around “perfect” people. </w:t>
      </w:r>
    </w:p>
    <w:p w14:paraId="5BE1DCF4" w14:textId="77777777" w:rsidR="00411BE2" w:rsidRPr="00411BE2" w:rsidRDefault="00411BE2" w:rsidP="00411BE2">
      <w:pPr>
        <w:pStyle w:val="bodynumberedlist"/>
      </w:pPr>
    </w:p>
    <w:p w14:paraId="23F9A2D1" w14:textId="77777777" w:rsidR="00411BE2" w:rsidRPr="00411BE2" w:rsidRDefault="00411BE2" w:rsidP="00411BE2">
      <w:pPr>
        <w:pStyle w:val="bodynumberedlist"/>
      </w:pPr>
      <w:r w:rsidRPr="00411BE2">
        <w:rPr>
          <w:rStyle w:val="bold"/>
        </w:rPr>
        <w:t>Read</w:t>
      </w:r>
      <w:r w:rsidRPr="00411BE2">
        <w:t xml:space="preserve"> the main point of this lesson statement (p. 33). </w:t>
      </w:r>
      <w:r w:rsidRPr="00411BE2">
        <w:rPr>
          <w:rStyle w:val="bold"/>
        </w:rPr>
        <w:t>Consider</w:t>
      </w:r>
      <w:r w:rsidRPr="00411BE2">
        <w:t xml:space="preserve"> why that truth might cause some people to not want to be in God’s presence. </w:t>
      </w:r>
      <w:r w:rsidRPr="00411BE2">
        <w:rPr>
          <w:rStyle w:val="bold"/>
        </w:rPr>
        <w:t xml:space="preserve">Declare: </w:t>
      </w:r>
      <w:r w:rsidRPr="00411BE2">
        <w:rPr>
          <w:rStyle w:val="italic"/>
          <w:rFonts w:eastAsiaTheme="majorEastAsia"/>
        </w:rPr>
        <w:t>God’s perfection is for our good. When we believe that, we trust Him.</w:t>
      </w:r>
    </w:p>
    <w:p w14:paraId="724FB12F" w14:textId="77777777" w:rsidR="00A15EB1" w:rsidRDefault="00A15EB1" w:rsidP="00FB171E">
      <w:pPr>
        <w:pStyle w:val="bodynumberedlist"/>
      </w:pPr>
    </w:p>
    <w:p w14:paraId="537E7849" w14:textId="77777777" w:rsidR="00411BE2" w:rsidRPr="00C04AD0" w:rsidRDefault="00411BE2" w:rsidP="00FB171E">
      <w:pPr>
        <w:pStyle w:val="bodynumberedlist"/>
      </w:pPr>
    </w:p>
    <w:p w14:paraId="5AD819B1" w14:textId="2D7FE85F" w:rsidR="002A631F" w:rsidRPr="00411BE2" w:rsidRDefault="002A631F" w:rsidP="00411BE2">
      <w:pPr>
        <w:pStyle w:val="MWSub2"/>
        <w:rPr>
          <w:rFonts w:ascii="Minion Pro" w:hAnsi="Minion Pro" w:cs="Minion Pro"/>
          <w:sz w:val="24"/>
          <w:szCs w:val="24"/>
        </w:rPr>
      </w:pPr>
      <w:r w:rsidRPr="00C04AD0">
        <w:lastRenderedPageBreak/>
        <w:t xml:space="preserve">Step 2. </w:t>
      </w:r>
      <w:r w:rsidR="00411BE2">
        <w:t>Moral Perfection and the Law</w:t>
      </w:r>
      <w:r w:rsidR="00411BE2">
        <w:rPr>
          <w:rFonts w:ascii="Minion Pro" w:hAnsi="Minion Pro" w:cs="Minion Pro"/>
          <w:sz w:val="24"/>
          <w:szCs w:val="24"/>
        </w:rPr>
        <w:t xml:space="preserve"> </w:t>
      </w:r>
    </w:p>
    <w:p w14:paraId="1BED692C" w14:textId="77777777" w:rsidR="00525195" w:rsidRPr="00C04AD0" w:rsidRDefault="00525195" w:rsidP="0013528F">
      <w:pPr>
        <w:pStyle w:val="bodynumberedlist"/>
      </w:pPr>
    </w:p>
    <w:p w14:paraId="44693110" w14:textId="77777777" w:rsidR="00B7515B" w:rsidRDefault="00B7515B" w:rsidP="00B7515B">
      <w:pPr>
        <w:pStyle w:val="bodynumberedlist"/>
      </w:pPr>
      <w:r w:rsidRPr="00B7515B">
        <w:t xml:space="preserve">The apostle Peter needed to learn that truth because he initially did not want to be in Jesus’s presence. </w:t>
      </w:r>
      <w:r w:rsidRPr="00B7515B">
        <w:rPr>
          <w:rStyle w:val="bold"/>
        </w:rPr>
        <w:t>Invite</w:t>
      </w:r>
      <w:r w:rsidRPr="00B7515B">
        <w:t xml:space="preserve"> a volunteer to read Luke 5:1-8. </w:t>
      </w:r>
      <w:r w:rsidRPr="00B7515B">
        <w:rPr>
          <w:rStyle w:val="bold"/>
        </w:rPr>
        <w:t xml:space="preserve">Ask: </w:t>
      </w:r>
      <w:r w:rsidRPr="00B7515B">
        <w:rPr>
          <w:rStyle w:val="italic"/>
          <w:rFonts w:eastAsiaTheme="majorEastAsia"/>
        </w:rPr>
        <w:t>Why might people in our culture be offended by Peter’s response? What was Peter declaring about Jesus with his declaration about himself?</w:t>
      </w:r>
      <w:r w:rsidRPr="00B7515B">
        <w:t xml:space="preserve"> </w:t>
      </w:r>
    </w:p>
    <w:p w14:paraId="720E092F" w14:textId="77777777" w:rsidR="00B7515B" w:rsidRPr="00B7515B" w:rsidRDefault="00B7515B" w:rsidP="00B7515B">
      <w:pPr>
        <w:pStyle w:val="bodynumberedlist"/>
      </w:pPr>
    </w:p>
    <w:p w14:paraId="128C046A" w14:textId="77777777" w:rsidR="00B7515B" w:rsidRDefault="00B7515B" w:rsidP="00B7515B">
      <w:pPr>
        <w:pStyle w:val="bodynumberedlist"/>
      </w:pPr>
      <w:r w:rsidRPr="00B7515B">
        <w:rPr>
          <w:rStyle w:val="bold"/>
        </w:rPr>
        <w:t>Invite</w:t>
      </w:r>
      <w:r w:rsidRPr="00B7515B">
        <w:t xml:space="preserve"> a volunteer to read the second paragraph of Day One (p. 21). </w:t>
      </w:r>
      <w:r w:rsidRPr="00B7515B">
        <w:rPr>
          <w:rStyle w:val="bold"/>
        </w:rPr>
        <w:t>Remind</w:t>
      </w:r>
      <w:r w:rsidRPr="00B7515B">
        <w:t xml:space="preserve"> adults from Session 1 that God revealed His holiness at the mountain in Exodus 19. He then revealed His holiness through His law. </w:t>
      </w:r>
    </w:p>
    <w:p w14:paraId="6209B84D" w14:textId="77777777" w:rsidR="00B7515B" w:rsidRPr="00B7515B" w:rsidRDefault="00B7515B" w:rsidP="00B7515B">
      <w:pPr>
        <w:pStyle w:val="bodynumberedlist"/>
      </w:pPr>
    </w:p>
    <w:p w14:paraId="20920291" w14:textId="77777777" w:rsidR="00B7515B" w:rsidRPr="00B7515B" w:rsidRDefault="00B7515B" w:rsidP="00B7515B">
      <w:pPr>
        <w:pStyle w:val="bodynumberedlist"/>
      </w:pPr>
      <w:r w:rsidRPr="00B7515B">
        <w:rPr>
          <w:rStyle w:val="bold"/>
        </w:rPr>
        <w:t>Discuss</w:t>
      </w:r>
      <w:r w:rsidRPr="00B7515B">
        <w:t xml:space="preserve"> Day One, activity 2 (p. 22). </w:t>
      </w:r>
      <w:r w:rsidRPr="00B7515B">
        <w:rPr>
          <w:rStyle w:val="bold"/>
        </w:rPr>
        <w:t>Evaluate</w:t>
      </w:r>
      <w:r w:rsidRPr="00B7515B">
        <w:t xml:space="preserve"> how the law reveals God’s holiness. </w:t>
      </w:r>
      <w:r w:rsidRPr="00B7515B">
        <w:rPr>
          <w:rStyle w:val="bold"/>
        </w:rPr>
        <w:t>Analyze</w:t>
      </w:r>
      <w:r w:rsidRPr="00B7515B">
        <w:t xml:space="preserve"> how His holiness reveals His love. </w:t>
      </w:r>
      <w:r w:rsidRPr="00B7515B">
        <w:rPr>
          <w:rStyle w:val="bold"/>
        </w:rPr>
        <w:t>Explore</w:t>
      </w:r>
      <w:r w:rsidRPr="00B7515B">
        <w:t xml:space="preserve"> why people resist the goodness the law has to offer, using remarks in Day One (p. 23) to </w:t>
      </w:r>
      <w:r w:rsidRPr="00B7515B">
        <w:rPr>
          <w:rStyle w:val="bold"/>
        </w:rPr>
        <w:t>add to</w:t>
      </w:r>
      <w:r w:rsidRPr="00B7515B">
        <w:t xml:space="preserve"> the discussion. </w:t>
      </w:r>
    </w:p>
    <w:p w14:paraId="229B6D28" w14:textId="77777777" w:rsidR="007F7AF6" w:rsidRPr="00C04AD0" w:rsidRDefault="007F7AF6" w:rsidP="0013528F">
      <w:pPr>
        <w:pStyle w:val="bodynumberedlist"/>
      </w:pPr>
    </w:p>
    <w:p w14:paraId="6DE7E1FC" w14:textId="77777777" w:rsidR="00411BE2" w:rsidRDefault="005B4C82" w:rsidP="00411BE2">
      <w:pPr>
        <w:pStyle w:val="MWSub2"/>
      </w:pPr>
      <w:r w:rsidRPr="00C04AD0">
        <w:t xml:space="preserve">Step </w:t>
      </w:r>
      <w:r>
        <w:t>3</w:t>
      </w:r>
      <w:r w:rsidRPr="00C04AD0">
        <w:t xml:space="preserve">. </w:t>
      </w:r>
      <w:r w:rsidR="00411BE2">
        <w:t>Moral Perfection and the Christ, Part 1</w:t>
      </w:r>
    </w:p>
    <w:p w14:paraId="38374D59" w14:textId="73D57A01" w:rsidR="005B4C82" w:rsidRPr="00411BE2" w:rsidRDefault="005B4C82" w:rsidP="00411BE2"/>
    <w:p w14:paraId="6D8EAD2D" w14:textId="77777777" w:rsidR="00B7515B" w:rsidRDefault="00B7515B" w:rsidP="00B7515B">
      <w:pPr>
        <w:pStyle w:val="bodynumberedlist"/>
      </w:pPr>
      <w:r w:rsidRPr="00B7515B">
        <w:rPr>
          <w:rStyle w:val="bold"/>
        </w:rPr>
        <w:t xml:space="preserve">Ask: </w:t>
      </w:r>
      <w:r w:rsidRPr="00B7515B">
        <w:rPr>
          <w:rStyle w:val="italic"/>
          <w:rFonts w:eastAsiaTheme="majorEastAsia"/>
        </w:rPr>
        <w:t>What best helps you understand a principle—reading a description of it, seeing it lived out in real life, or a combination of the two?</w:t>
      </w:r>
      <w:r w:rsidRPr="00B7515B">
        <w:t xml:space="preserve"> </w:t>
      </w:r>
      <w:r w:rsidRPr="00B7515B">
        <w:rPr>
          <w:rStyle w:val="bold"/>
        </w:rPr>
        <w:t>Declare</w:t>
      </w:r>
      <w:r w:rsidRPr="00B7515B">
        <w:t xml:space="preserve"> the law gives us a picture of God’s holiness but Jesus fleshes out that picture to show us what God’s holiness looks like in real life. </w:t>
      </w:r>
    </w:p>
    <w:p w14:paraId="48C2E416" w14:textId="77777777" w:rsidR="00B7515B" w:rsidRPr="00B7515B" w:rsidRDefault="00B7515B" w:rsidP="00B7515B">
      <w:pPr>
        <w:pStyle w:val="bodynumberedlist"/>
      </w:pPr>
    </w:p>
    <w:p w14:paraId="15969A1A" w14:textId="77777777" w:rsidR="00B7515B" w:rsidRDefault="00B7515B" w:rsidP="00B7515B">
      <w:pPr>
        <w:pStyle w:val="bodynumberedlist"/>
      </w:pPr>
      <w:r w:rsidRPr="00B7515B">
        <w:rPr>
          <w:rStyle w:val="bold"/>
        </w:rPr>
        <w:t>Discuss</w:t>
      </w:r>
      <w:r w:rsidRPr="00B7515B">
        <w:t xml:space="preserve"> Day Two, activity 1 (p. 24). </w:t>
      </w:r>
      <w:r w:rsidRPr="00B7515B">
        <w:rPr>
          <w:rStyle w:val="bold"/>
        </w:rPr>
        <w:t>Ask:</w:t>
      </w:r>
      <w:r w:rsidRPr="00B7515B">
        <w:rPr>
          <w:rStyle w:val="bold"/>
          <w:rFonts w:eastAsiaTheme="majorEastAsia"/>
        </w:rPr>
        <w:t xml:space="preserve"> </w:t>
      </w:r>
      <w:r w:rsidRPr="00B7515B">
        <w:rPr>
          <w:rStyle w:val="italic"/>
          <w:rFonts w:eastAsiaTheme="majorEastAsia"/>
        </w:rPr>
        <w:t>Why might people want to be around a “good” Jesus rather than a holy Jesus?</w:t>
      </w:r>
      <w:r w:rsidRPr="00B7515B">
        <w:t xml:space="preserve"> </w:t>
      </w:r>
      <w:r w:rsidRPr="00B7515B">
        <w:rPr>
          <w:rStyle w:val="bold"/>
        </w:rPr>
        <w:t>Invite</w:t>
      </w:r>
      <w:r w:rsidRPr="00B7515B">
        <w:t xml:space="preserve"> a volunteer to read the second paragraph of Day Two (p. 24). </w:t>
      </w:r>
    </w:p>
    <w:p w14:paraId="19DB0C93" w14:textId="77777777" w:rsidR="00B7515B" w:rsidRPr="00B7515B" w:rsidRDefault="00B7515B" w:rsidP="00B7515B">
      <w:pPr>
        <w:pStyle w:val="bodynumberedlist"/>
      </w:pPr>
    </w:p>
    <w:p w14:paraId="4DA28992" w14:textId="77777777" w:rsidR="00B7515B" w:rsidRPr="00B7515B" w:rsidRDefault="00B7515B" w:rsidP="00B7515B">
      <w:pPr>
        <w:pStyle w:val="bodynumberedlist"/>
      </w:pPr>
      <w:r w:rsidRPr="00B7515B">
        <w:rPr>
          <w:rStyle w:val="bold"/>
        </w:rPr>
        <w:t>State</w:t>
      </w:r>
      <w:r w:rsidRPr="00B7515B">
        <w:t xml:space="preserve"> Jesus demonstrates what holiness does when tested. </w:t>
      </w:r>
      <w:r w:rsidRPr="00B7515B">
        <w:rPr>
          <w:rStyle w:val="bold"/>
        </w:rPr>
        <w:t>Discuss</w:t>
      </w:r>
      <w:r w:rsidRPr="00B7515B">
        <w:t xml:space="preserve"> Day Two, activity 2 (p. 25). </w:t>
      </w:r>
      <w:r w:rsidRPr="00B7515B">
        <w:rPr>
          <w:rStyle w:val="bold"/>
        </w:rPr>
        <w:t>Ask rhetorically:</w:t>
      </w:r>
      <w:r w:rsidRPr="00B7515B">
        <w:rPr>
          <w:rStyle w:val="bold"/>
          <w:rFonts w:eastAsiaTheme="majorEastAsia"/>
        </w:rPr>
        <w:t xml:space="preserve"> </w:t>
      </w:r>
      <w:r w:rsidRPr="00B7515B">
        <w:rPr>
          <w:rStyle w:val="italic"/>
          <w:rFonts w:eastAsiaTheme="majorEastAsia"/>
        </w:rPr>
        <w:t>If Jesus relied solely on Scripture to stay morally perfect, what makes us think we can be “good” according to our own standards and power?</w:t>
      </w:r>
      <w:r w:rsidRPr="00B7515B">
        <w:rPr>
          <w:rFonts w:eastAsiaTheme="majorEastAsia"/>
        </w:rPr>
        <w:t xml:space="preserve"> Holiness in action resists temptation by the powerful truths of God’s Word. </w:t>
      </w:r>
    </w:p>
    <w:p w14:paraId="4077149B" w14:textId="77777777" w:rsidR="005B4C82" w:rsidRPr="00C04AD0" w:rsidRDefault="005B4C82" w:rsidP="005B4C82">
      <w:pPr>
        <w:pStyle w:val="bodynumberedlist"/>
      </w:pPr>
    </w:p>
    <w:p w14:paraId="6A7A3F99" w14:textId="490A3708" w:rsidR="00411BE2" w:rsidRDefault="005B4C82" w:rsidP="00411BE2">
      <w:pPr>
        <w:pStyle w:val="MWSub2"/>
      </w:pPr>
      <w:r w:rsidRPr="00C04AD0">
        <w:t xml:space="preserve">Step </w:t>
      </w:r>
      <w:r>
        <w:t>4</w:t>
      </w:r>
      <w:r w:rsidRPr="00C04AD0">
        <w:t xml:space="preserve">. </w:t>
      </w:r>
      <w:r w:rsidR="00411BE2">
        <w:t xml:space="preserve">Moral Perfection and the Christ, Part </w:t>
      </w:r>
      <w:r w:rsidR="00411BE2">
        <w:t>2</w:t>
      </w:r>
    </w:p>
    <w:p w14:paraId="45010022" w14:textId="6EE6D2A8" w:rsidR="005B4C82" w:rsidRPr="00411BE2" w:rsidRDefault="005B4C82" w:rsidP="00411BE2"/>
    <w:p w14:paraId="4BD979CD" w14:textId="77777777" w:rsidR="00B7515B" w:rsidRDefault="00B7515B" w:rsidP="00B7515B">
      <w:pPr>
        <w:pStyle w:val="bodynumberedlist"/>
        <w:rPr>
          <w:rFonts w:eastAsiaTheme="majorEastAsia"/>
          <w:i/>
          <w:iCs/>
        </w:rPr>
      </w:pPr>
      <w:r w:rsidRPr="00B7515B">
        <w:rPr>
          <w:rStyle w:val="bold"/>
        </w:rPr>
        <w:t>Invite</w:t>
      </w:r>
      <w:r w:rsidRPr="00B7515B">
        <w:t xml:space="preserve"> a volunteer to read Luke 4:3-4. </w:t>
      </w:r>
      <w:r w:rsidRPr="00B7515B">
        <w:rPr>
          <w:rStyle w:val="bold"/>
        </w:rPr>
        <w:t>Examine</w:t>
      </w:r>
      <w:r w:rsidRPr="00B7515B">
        <w:t xml:space="preserve"> what Jesus was revealing about holiness with His response to Satan’s first temptation. </w:t>
      </w:r>
      <w:r w:rsidRPr="00B7515B">
        <w:rPr>
          <w:rStyle w:val="bold"/>
        </w:rPr>
        <w:t>Explain</w:t>
      </w:r>
      <w:r w:rsidRPr="00B7515B">
        <w:t xml:space="preserve"> when Jesus quoted Scripture, He was recalling the full context of that verse. </w:t>
      </w:r>
      <w:r w:rsidRPr="00B7515B">
        <w:rPr>
          <w:rStyle w:val="bold"/>
        </w:rPr>
        <w:t>Invite</w:t>
      </w:r>
      <w:r w:rsidRPr="00B7515B">
        <w:t xml:space="preserve"> a volunteer to read Deuteronomy 8:1-3. </w:t>
      </w:r>
      <w:r w:rsidRPr="00B7515B">
        <w:rPr>
          <w:rStyle w:val="bold"/>
        </w:rPr>
        <w:t>Ask:</w:t>
      </w:r>
      <w:r w:rsidRPr="00B7515B">
        <w:rPr>
          <w:rStyle w:val="bold"/>
          <w:rFonts w:eastAsiaTheme="majorEastAsia"/>
        </w:rPr>
        <w:t xml:space="preserve"> </w:t>
      </w:r>
      <w:r w:rsidRPr="00B7515B">
        <w:rPr>
          <w:rStyle w:val="italic"/>
          <w:rFonts w:eastAsiaTheme="majorEastAsia"/>
        </w:rPr>
        <w:t>How can remembering these truths empower us to resist temptation when we’re facing a need?</w:t>
      </w:r>
      <w:r w:rsidRPr="00B7515B">
        <w:rPr>
          <w:rFonts w:eastAsiaTheme="majorEastAsia"/>
          <w:i/>
          <w:iCs/>
        </w:rPr>
        <w:t xml:space="preserve"> </w:t>
      </w:r>
    </w:p>
    <w:p w14:paraId="042257CF" w14:textId="77777777" w:rsidR="00B7515B" w:rsidRPr="00B7515B" w:rsidRDefault="00B7515B" w:rsidP="00B7515B">
      <w:pPr>
        <w:pStyle w:val="bodynumberedlist"/>
        <w:rPr>
          <w:rFonts w:eastAsiaTheme="majorEastAsia"/>
        </w:rPr>
      </w:pPr>
    </w:p>
    <w:p w14:paraId="712298D8" w14:textId="77777777" w:rsidR="00B7515B" w:rsidRDefault="00B7515B" w:rsidP="00B7515B">
      <w:pPr>
        <w:pStyle w:val="bodynumberedlist"/>
        <w:rPr>
          <w:rFonts w:eastAsiaTheme="majorEastAsia"/>
          <w:i/>
          <w:iCs/>
        </w:rPr>
      </w:pPr>
      <w:r w:rsidRPr="00B7515B">
        <w:rPr>
          <w:rStyle w:val="bold"/>
        </w:rPr>
        <w:t>Point out</w:t>
      </w:r>
      <w:r w:rsidRPr="00B7515B">
        <w:t xml:space="preserve"> Jesus quoted from Deuteronomy 6 when resisting Satan’s next two temptations. </w:t>
      </w:r>
      <w:r w:rsidRPr="00B7515B">
        <w:rPr>
          <w:rStyle w:val="bold"/>
        </w:rPr>
        <w:t>Ask</w:t>
      </w:r>
      <w:r w:rsidRPr="00B7515B">
        <w:t xml:space="preserve"> a volunteer to read Deuteronomy 6:10-19. </w:t>
      </w:r>
      <w:r w:rsidRPr="00B7515B">
        <w:rPr>
          <w:rStyle w:val="bold"/>
        </w:rPr>
        <w:t>Lead</w:t>
      </w:r>
      <w:r w:rsidRPr="00B7515B">
        <w:t xml:space="preserve"> a discussion with: </w:t>
      </w:r>
      <w:r w:rsidRPr="00B7515B">
        <w:rPr>
          <w:rStyle w:val="italic"/>
          <w:rFonts w:eastAsiaTheme="majorEastAsia"/>
        </w:rPr>
        <w:t>What are crucial keys to worshiping God alone? What might we worship when we forget God is the source of all our blessings? What are some attitudes and actions of people who do not trust that God keeps all His promises? How could Jesus know God would keep His promises?</w:t>
      </w:r>
      <w:r w:rsidRPr="00B7515B">
        <w:rPr>
          <w:rFonts w:eastAsiaTheme="majorEastAsia"/>
          <w:i/>
          <w:iCs/>
        </w:rPr>
        <w:t xml:space="preserve"> </w:t>
      </w:r>
    </w:p>
    <w:p w14:paraId="2B22635C" w14:textId="77777777" w:rsidR="00B7515B" w:rsidRPr="00B7515B" w:rsidRDefault="00B7515B" w:rsidP="00B7515B">
      <w:pPr>
        <w:pStyle w:val="bodynumberedlist"/>
        <w:rPr>
          <w:rFonts w:eastAsiaTheme="majorEastAsia"/>
          <w:i/>
          <w:iCs/>
        </w:rPr>
      </w:pPr>
    </w:p>
    <w:p w14:paraId="574E7B79" w14:textId="77777777" w:rsidR="00B7515B" w:rsidRDefault="00B7515B" w:rsidP="00B7515B">
      <w:pPr>
        <w:pStyle w:val="bodynumberedlist"/>
      </w:pPr>
      <w:r w:rsidRPr="00B7515B">
        <w:rPr>
          <w:rStyle w:val="bold"/>
        </w:rPr>
        <w:lastRenderedPageBreak/>
        <w:t>Invite</w:t>
      </w:r>
      <w:r w:rsidRPr="00B7515B">
        <w:t xml:space="preserve"> responses to Day Three, activity 2 (p. 27). </w:t>
      </w:r>
    </w:p>
    <w:p w14:paraId="2AF36420" w14:textId="77777777" w:rsidR="00B7515B" w:rsidRPr="00B7515B" w:rsidRDefault="00B7515B" w:rsidP="00B7515B">
      <w:pPr>
        <w:pStyle w:val="bodynumberedlist"/>
      </w:pPr>
    </w:p>
    <w:p w14:paraId="78E3A519" w14:textId="77777777" w:rsidR="00B7515B" w:rsidRPr="00B7515B" w:rsidRDefault="00B7515B" w:rsidP="00B7515B">
      <w:pPr>
        <w:pStyle w:val="bodynumberedlist"/>
      </w:pPr>
      <w:r w:rsidRPr="00B7515B">
        <w:rPr>
          <w:rStyle w:val="bold"/>
        </w:rPr>
        <w:t>Read</w:t>
      </w:r>
      <w:r w:rsidRPr="00B7515B">
        <w:t xml:space="preserve"> and </w:t>
      </w:r>
      <w:r w:rsidRPr="00B7515B">
        <w:rPr>
          <w:rStyle w:val="bold"/>
        </w:rPr>
        <w:t>discuss</w:t>
      </w:r>
      <w:r w:rsidRPr="00B7515B">
        <w:t xml:space="preserve"> the last paragraph of Day Three (pp. 27-28). </w:t>
      </w:r>
    </w:p>
    <w:p w14:paraId="04795D0C" w14:textId="77777777" w:rsidR="005B4C82" w:rsidRPr="00C04AD0" w:rsidRDefault="005B4C82" w:rsidP="005B4C82">
      <w:pPr>
        <w:pStyle w:val="bodynumberedlist"/>
      </w:pPr>
    </w:p>
    <w:p w14:paraId="1145B3F4" w14:textId="77777777" w:rsidR="00411BE2" w:rsidRDefault="005B4C82" w:rsidP="00411BE2">
      <w:pPr>
        <w:pStyle w:val="MWSub2"/>
      </w:pPr>
      <w:r w:rsidRPr="00C04AD0">
        <w:t xml:space="preserve">Step </w:t>
      </w:r>
      <w:r>
        <w:t>5</w:t>
      </w:r>
      <w:r w:rsidRPr="00C04AD0">
        <w:t xml:space="preserve">. </w:t>
      </w:r>
      <w:r w:rsidR="00411BE2">
        <w:t>Moral Perfection and Our Unbelief, Part 1</w:t>
      </w:r>
    </w:p>
    <w:p w14:paraId="15E20F8E" w14:textId="77777777" w:rsidR="005B4C82" w:rsidRPr="00C04AD0" w:rsidRDefault="005B4C82" w:rsidP="005B4C82">
      <w:pPr>
        <w:pStyle w:val="bodynumberedlist"/>
      </w:pPr>
    </w:p>
    <w:p w14:paraId="6AFA592A" w14:textId="77777777" w:rsidR="00B7515B" w:rsidRDefault="00B7515B" w:rsidP="00B7515B">
      <w:pPr>
        <w:pStyle w:val="bodynumberedlist"/>
      </w:pPr>
      <w:r w:rsidRPr="00B7515B">
        <w:rPr>
          <w:rStyle w:val="bold"/>
        </w:rPr>
        <w:t>Ask:</w:t>
      </w:r>
      <w:r w:rsidRPr="00B7515B">
        <w:rPr>
          <w:rStyle w:val="bold"/>
          <w:rFonts w:eastAsiaTheme="majorEastAsia"/>
        </w:rPr>
        <w:t xml:space="preserve"> </w:t>
      </w:r>
      <w:r w:rsidRPr="00B7515B">
        <w:rPr>
          <w:rStyle w:val="italic"/>
          <w:rFonts w:eastAsiaTheme="majorEastAsia"/>
        </w:rPr>
        <w:t>How is every sin that’s ever been committed, starting with Adam and Eve, based on the belief that God is a liar? How is every sin at its core a disbelief in God’s holiness?</w:t>
      </w:r>
      <w:r w:rsidRPr="00B7515B">
        <w:t xml:space="preserve"> </w:t>
      </w:r>
    </w:p>
    <w:p w14:paraId="70D87234" w14:textId="77777777" w:rsidR="00B7515B" w:rsidRPr="00B7515B" w:rsidRDefault="00B7515B" w:rsidP="00B7515B">
      <w:pPr>
        <w:pStyle w:val="bodynumberedlist"/>
      </w:pPr>
    </w:p>
    <w:p w14:paraId="213B9D3E" w14:textId="77777777" w:rsidR="00B7515B" w:rsidRDefault="00B7515B" w:rsidP="00B7515B">
      <w:pPr>
        <w:pStyle w:val="bodynumberedlist"/>
      </w:pPr>
      <w:r w:rsidRPr="00B7515B">
        <w:rPr>
          <w:rStyle w:val="bold"/>
        </w:rPr>
        <w:t>Display</w:t>
      </w:r>
      <w:r w:rsidRPr="00B7515B">
        <w:t xml:space="preserve"> the placard and </w:t>
      </w:r>
      <w:r w:rsidRPr="00B7515B">
        <w:rPr>
          <w:rStyle w:val="bold"/>
        </w:rPr>
        <w:t>read</w:t>
      </w:r>
      <w:r w:rsidRPr="00B7515B">
        <w:t xml:space="preserve"> the statement. </w:t>
      </w:r>
      <w:r w:rsidRPr="00B7515B">
        <w:rPr>
          <w:rStyle w:val="bold"/>
        </w:rPr>
        <w:t>Brainstorm</w:t>
      </w:r>
      <w:r w:rsidRPr="00B7515B">
        <w:t xml:space="preserve"> reasons people resist God’s truth. </w:t>
      </w:r>
      <w:r w:rsidRPr="00B7515B">
        <w:rPr>
          <w:rStyle w:val="bold"/>
        </w:rPr>
        <w:t>Cross out</w:t>
      </w:r>
      <w:r w:rsidRPr="00B7515B">
        <w:t xml:space="preserve"> all the “don’ts” on the placard and </w:t>
      </w:r>
      <w:r w:rsidRPr="00B7515B">
        <w:rPr>
          <w:rStyle w:val="bold"/>
        </w:rPr>
        <w:t>guide</w:t>
      </w:r>
      <w:r w:rsidRPr="00B7515B">
        <w:t xml:space="preserve"> the group to read the statement aloud in unison. </w:t>
      </w:r>
    </w:p>
    <w:p w14:paraId="4DC976C5" w14:textId="77777777" w:rsidR="00B7515B" w:rsidRPr="00B7515B" w:rsidRDefault="00B7515B" w:rsidP="00B7515B">
      <w:pPr>
        <w:pStyle w:val="bodynumberedlist"/>
      </w:pPr>
    </w:p>
    <w:p w14:paraId="070C061B" w14:textId="77777777" w:rsidR="00B7515B" w:rsidRPr="00B7515B" w:rsidRDefault="00B7515B" w:rsidP="00B7515B">
      <w:pPr>
        <w:pStyle w:val="bodynumberedlist"/>
      </w:pPr>
      <w:r w:rsidRPr="00B7515B">
        <w:rPr>
          <w:rStyle w:val="bold"/>
        </w:rPr>
        <w:t xml:space="preserve">Ask: </w:t>
      </w:r>
      <w:r w:rsidRPr="00B7515B">
        <w:rPr>
          <w:rFonts w:eastAsiaTheme="majorEastAsia"/>
        </w:rPr>
        <w:t>How can we believe what God has said?</w:t>
      </w:r>
      <w:r w:rsidRPr="00B7515B">
        <w:t xml:space="preserve"> </w:t>
      </w:r>
      <w:r w:rsidRPr="00B7515B">
        <w:rPr>
          <w:rStyle w:val="bold"/>
        </w:rPr>
        <w:t>Invite</w:t>
      </w:r>
      <w:r w:rsidRPr="00B7515B">
        <w:t xml:space="preserve"> a volunteer to read the last paragraph of Day Four (p. 30). </w:t>
      </w:r>
    </w:p>
    <w:p w14:paraId="0D7576D2" w14:textId="77777777" w:rsidR="00CC7444" w:rsidRPr="00C04AD0" w:rsidRDefault="00CC7444" w:rsidP="005B4C82">
      <w:pPr>
        <w:pStyle w:val="bodynumberedlist"/>
      </w:pPr>
    </w:p>
    <w:p w14:paraId="28E5F39A" w14:textId="7C84B896" w:rsidR="005B4C82" w:rsidRPr="00EC1D81" w:rsidRDefault="005B4C82" w:rsidP="005B4C82">
      <w:pPr>
        <w:pStyle w:val="MWSub2"/>
      </w:pPr>
      <w:r w:rsidRPr="00C04AD0">
        <w:t xml:space="preserve">Step </w:t>
      </w:r>
      <w:r>
        <w:t>6</w:t>
      </w:r>
      <w:r w:rsidRPr="00C04AD0">
        <w:t xml:space="preserve">. </w:t>
      </w:r>
      <w:r w:rsidR="00411BE2">
        <w:t xml:space="preserve">Moral Perfection and Our Unbelief, Part </w:t>
      </w:r>
      <w:r w:rsidR="00411BE2">
        <w:t>2</w:t>
      </w:r>
    </w:p>
    <w:p w14:paraId="18BF2E1E" w14:textId="77777777" w:rsidR="005B4C82" w:rsidRPr="00C04AD0" w:rsidRDefault="005B4C82" w:rsidP="005B4C82">
      <w:pPr>
        <w:pStyle w:val="bodynumberedlist"/>
      </w:pPr>
    </w:p>
    <w:p w14:paraId="11DB74D3" w14:textId="77777777" w:rsidR="00B7515B" w:rsidRDefault="00B7515B" w:rsidP="00B7515B">
      <w:pPr>
        <w:pStyle w:val="bodynumberedlist"/>
      </w:pPr>
      <w:r w:rsidRPr="00B7515B">
        <w:rPr>
          <w:rStyle w:val="bold"/>
        </w:rPr>
        <w:t xml:space="preserve">Ask: </w:t>
      </w:r>
      <w:r w:rsidRPr="00B7515B">
        <w:rPr>
          <w:rStyle w:val="italic"/>
          <w:rFonts w:eastAsiaTheme="majorEastAsia"/>
        </w:rPr>
        <w:t>Why should we want to be in the presence of this perfect God?</w:t>
      </w:r>
      <w:r w:rsidRPr="00B7515B">
        <w:rPr>
          <w:rStyle w:val="italic"/>
        </w:rPr>
        <w:t xml:space="preserve"> </w:t>
      </w:r>
      <w:r w:rsidRPr="00B7515B">
        <w:rPr>
          <w:rStyle w:val="bold"/>
        </w:rPr>
        <w:t xml:space="preserve">Draw attention </w:t>
      </w:r>
      <w:r w:rsidRPr="00B7515B">
        <w:t xml:space="preserve">to the Day Five Note (p. 30). </w:t>
      </w:r>
      <w:r w:rsidRPr="00B7515B">
        <w:rPr>
          <w:rStyle w:val="bold"/>
        </w:rPr>
        <w:t>Consider</w:t>
      </w:r>
      <w:r w:rsidRPr="00B7515B">
        <w:t xml:space="preserve"> when that may be a difficult truth to believe. </w:t>
      </w:r>
    </w:p>
    <w:p w14:paraId="3DDBBD3B" w14:textId="77777777" w:rsidR="00B7515B" w:rsidRPr="00B7515B" w:rsidRDefault="00B7515B" w:rsidP="00B7515B">
      <w:pPr>
        <w:pStyle w:val="bodynumberedlist"/>
      </w:pPr>
    </w:p>
    <w:p w14:paraId="2B1D735B" w14:textId="77777777" w:rsidR="00B7515B" w:rsidRPr="00B7515B" w:rsidRDefault="00B7515B" w:rsidP="00B7515B">
      <w:pPr>
        <w:pStyle w:val="bodynumberedlist"/>
      </w:pPr>
      <w:r w:rsidRPr="00B7515B">
        <w:rPr>
          <w:rStyle w:val="bold"/>
        </w:rPr>
        <w:t>Invite</w:t>
      </w:r>
      <w:r w:rsidRPr="00B7515B">
        <w:t xml:space="preserve"> volunteers to share verses they lean on in difficult times when they are tempted to doubt God’s goodness. </w:t>
      </w:r>
      <w:r w:rsidRPr="00B7515B">
        <w:rPr>
          <w:rStyle w:val="bold"/>
        </w:rPr>
        <w:t xml:space="preserve">Ask: </w:t>
      </w:r>
      <w:r w:rsidRPr="00B7515B">
        <w:rPr>
          <w:rStyle w:val="italic"/>
          <w:rFonts w:eastAsiaTheme="majorEastAsia"/>
        </w:rPr>
        <w:t>How can looking to the cross help us believe God can be trusted with our cares?</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374BBC5" w14:textId="77777777" w:rsidR="00B7515B" w:rsidRPr="00B7515B" w:rsidRDefault="00B7515B" w:rsidP="00B7515B">
      <w:pPr>
        <w:pStyle w:val="bodynumberedlist"/>
        <w:rPr>
          <w:rFonts w:eastAsiaTheme="majorEastAsia"/>
        </w:rPr>
      </w:pPr>
      <w:r w:rsidRPr="00B7515B">
        <w:rPr>
          <w:rStyle w:val="bold"/>
        </w:rPr>
        <w:t xml:space="preserve">Note: </w:t>
      </w:r>
      <w:r w:rsidRPr="00B7515B">
        <w:rPr>
          <w:rStyle w:val="italic"/>
          <w:rFonts w:eastAsiaTheme="majorEastAsia"/>
        </w:rPr>
        <w:t xml:space="preserve">It is a sobering truth that we sin when we don’t believe in God’s holiness. It’s a glorious truth that when we confess our sin of </w:t>
      </w:r>
      <w:proofErr w:type="gramStart"/>
      <w:r w:rsidRPr="00B7515B">
        <w:rPr>
          <w:rStyle w:val="italic"/>
          <w:rFonts w:eastAsiaTheme="majorEastAsia"/>
        </w:rPr>
        <w:t>unbelief</w:t>
      </w:r>
      <w:proofErr w:type="gramEnd"/>
      <w:r w:rsidRPr="00B7515B">
        <w:rPr>
          <w:rStyle w:val="italic"/>
          <w:rFonts w:eastAsiaTheme="majorEastAsia"/>
        </w:rPr>
        <w:t xml:space="preserve"> He is faithful and just to forgive us (1 John 1:9). </w:t>
      </w:r>
    </w:p>
    <w:p w14:paraId="2FD34A50" w14:textId="77777777" w:rsidR="00B7515B" w:rsidRDefault="00B7515B" w:rsidP="00B7515B">
      <w:pPr>
        <w:pStyle w:val="bodynumberedlist"/>
        <w:rPr>
          <w:b/>
          <w:bCs/>
        </w:rPr>
      </w:pPr>
    </w:p>
    <w:p w14:paraId="30542A97" w14:textId="36E5FACD" w:rsidR="00B7515B" w:rsidRPr="00B7515B" w:rsidRDefault="00B7515B" w:rsidP="00B7515B">
      <w:pPr>
        <w:pStyle w:val="bodynumberedlist"/>
      </w:pPr>
      <w:r w:rsidRPr="00B7515B">
        <w:rPr>
          <w:rStyle w:val="bold"/>
        </w:rPr>
        <w:t>Urge</w:t>
      </w:r>
      <w:r w:rsidRPr="00B7515B">
        <w:t xml:space="preserve"> adults: </w:t>
      </w:r>
      <w:r w:rsidRPr="00B7515B">
        <w:rPr>
          <w:rStyle w:val="italic"/>
          <w:rFonts w:eastAsiaTheme="majorEastAsia"/>
        </w:rPr>
        <w:t>Talk to God if you’re struggling to believe in His perfect holiness. He can handle it and He can empower you to believe if you ask. Be truthful with God; He’s always truthful with you because He is Holy.</w:t>
      </w:r>
    </w:p>
    <w:p w14:paraId="4810F682" w14:textId="77777777" w:rsidR="00B7515B" w:rsidRDefault="00B7515B" w:rsidP="00B7515B">
      <w:pPr>
        <w:pStyle w:val="bodynumberedlist"/>
        <w:rPr>
          <w:rFonts w:eastAsia="Cambria"/>
          <w:b/>
          <w:bCs/>
        </w:rPr>
      </w:pPr>
    </w:p>
    <w:p w14:paraId="24E834B1" w14:textId="0B4DF086" w:rsidR="00070F86" w:rsidRPr="00070F86" w:rsidRDefault="00B7515B" w:rsidP="00B7515B">
      <w:pPr>
        <w:pStyle w:val="bodynumberedlist"/>
      </w:pPr>
      <w:r w:rsidRPr="00B7515B">
        <w:rPr>
          <w:rFonts w:eastAsia="Cambria"/>
          <w:b/>
          <w:bCs/>
        </w:rPr>
        <w:t>Close in prayer.</w:t>
      </w:r>
    </w:p>
    <w:p w14:paraId="6627D2AF" w14:textId="77777777" w:rsidR="00B7515B" w:rsidRDefault="00B7515B" w:rsidP="00070F86">
      <w:pPr>
        <w:pStyle w:val="bodynumberedlist"/>
      </w:pPr>
    </w:p>
    <w:p w14:paraId="058E4AEA" w14:textId="4DCDAB0C"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147A0" w14:textId="77777777" w:rsidR="00F025BD" w:rsidRDefault="00F025BD">
      <w:r>
        <w:separator/>
      </w:r>
    </w:p>
  </w:endnote>
  <w:endnote w:type="continuationSeparator" w:id="0">
    <w:p w14:paraId="411EA97C" w14:textId="77777777" w:rsidR="00F025BD" w:rsidRDefault="00F0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Minion Pro">
    <w:panose1 w:val="020B0604020202020204"/>
    <w:charset w:val="00"/>
    <w:family w:val="roman"/>
    <w:notTrueType/>
    <w:pitch w:val="variable"/>
    <w:sig w:usb0="E00002AF" w:usb1="50006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E514" w14:textId="77777777" w:rsidR="00F025BD" w:rsidRDefault="00F025BD">
      <w:r>
        <w:separator/>
      </w:r>
    </w:p>
  </w:footnote>
  <w:footnote w:type="continuationSeparator" w:id="0">
    <w:p w14:paraId="0E504229" w14:textId="77777777" w:rsidR="00F025BD" w:rsidRDefault="00F02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0D5E"/>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1BE2"/>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3D75"/>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20E"/>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57"/>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7CE"/>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15B"/>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C16"/>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0FCF"/>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5BD"/>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411BE2"/>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Subhead2NewStyles2022">
    <w:name w:val="Subhead_2 (New Styles 2022)"/>
    <w:basedOn w:val="NoParagraphStyle"/>
    <w:next w:val="Normal"/>
    <w:uiPriority w:val="99"/>
    <w:rsid w:val="00411BE2"/>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SidebarHeadNewStyles2022">
    <w:name w:val="Sidebar_Head (New Styles 2022)"/>
    <w:basedOn w:val="NoParagraphStyle"/>
    <w:uiPriority w:val="99"/>
    <w:rsid w:val="00411BE2"/>
    <w:pPr>
      <w:widowControl/>
      <w:suppressAutoHyphens/>
      <w:spacing w:after="90" w:line="260" w:lineRule="atLeast"/>
    </w:pPr>
    <w:rPr>
      <w:rFonts w:ascii="NimbusSan" w:eastAsia="Cambria" w:hAnsi="NimbusSan" w:cs="NimbusSan"/>
      <w:b/>
      <w:bCs/>
      <w:caps/>
      <w:spacing w:val="32"/>
      <w:sz w:val="16"/>
      <w:szCs w:val="16"/>
    </w:rPr>
  </w:style>
  <w:style w:type="paragraph" w:customStyle="1" w:styleId="SidebarBodyNewStyles2022">
    <w:name w:val="Sidebar_Body (New Styles 2022)"/>
    <w:basedOn w:val="NoParagraphStyle"/>
    <w:uiPriority w:val="99"/>
    <w:rsid w:val="00411BE2"/>
    <w:pPr>
      <w:widowControl/>
      <w:suppressAutoHyphens/>
      <w:spacing w:after="90" w:line="220" w:lineRule="atLeast"/>
      <w:ind w:right="90"/>
    </w:pPr>
    <w:rPr>
      <w:rFonts w:ascii="NimbusSanLig" w:eastAsia="Cambria" w:hAnsi="NimbusSanLig" w:cs="NimbusSanLig"/>
      <w:spacing w:val="-1"/>
      <w:sz w:val="18"/>
      <w:szCs w:val="18"/>
    </w:rPr>
  </w:style>
  <w:style w:type="paragraph" w:customStyle="1" w:styleId="LGBodyIndentNewStyles2022">
    <w:name w:val="LG_Body_Indent (New Styles 2022)"/>
    <w:basedOn w:val="Normal"/>
    <w:uiPriority w:val="99"/>
    <w:rsid w:val="00411BE2"/>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411BE2"/>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411BE2"/>
    <w:rPr>
      <w:b/>
      <w:bCs/>
      <w:lang w:val="en-US"/>
    </w:rPr>
  </w:style>
  <w:style w:type="character" w:customStyle="1" w:styleId="ItalicSansNewStyles2022">
    <w:name w:val="Italic_Sans (New Styles 2022)"/>
    <w:uiPriority w:val="99"/>
    <w:rsid w:val="00411BE2"/>
    <w:rPr>
      <w:i/>
      <w:iCs/>
      <w:color w:val="000000"/>
      <w:lang w:val="en-US"/>
    </w:rPr>
  </w:style>
  <w:style w:type="character" w:customStyle="1" w:styleId="NoBreakNewStyles2022">
    <w:name w:val="No_Break (New Styles 2022)"/>
    <w:uiPriority w:val="99"/>
    <w:rsid w:val="00B7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2023-11-16T18:43:00Z</dcterms:created>
  <dcterms:modified xsi:type="dcterms:W3CDTF">2023-11-16T19:40:00Z</dcterms:modified>
</cp:coreProperties>
</file>