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AB1B" w14:textId="713E177F" w:rsidR="007F4B10" w:rsidRPr="00DB00B9" w:rsidRDefault="00115052" w:rsidP="007F4B10">
      <w:pPr>
        <w:pStyle w:val="MWHead"/>
        <w:rPr>
          <w:rStyle w:val="bold"/>
        </w:rPr>
      </w:pPr>
      <w:r>
        <w:rPr>
          <w:rStyle w:val="bold"/>
        </w:rPr>
        <w:t>Shadow Christians</w:t>
      </w:r>
    </w:p>
    <w:p w14:paraId="6B7BF5CF" w14:textId="08F357B6" w:rsidR="007F4B10" w:rsidRPr="0013528F" w:rsidRDefault="007F4B10" w:rsidP="007F4B10">
      <w:pPr>
        <w:pStyle w:val="MWHead"/>
      </w:pPr>
      <w:r w:rsidRPr="0013528F">
        <w:t xml:space="preserve">Author: </w:t>
      </w:r>
      <w:r w:rsidR="00115052">
        <w:t xml:space="preserve">Jeff </w:t>
      </w:r>
      <w:proofErr w:type="spellStart"/>
      <w:r w:rsidR="00115052">
        <w:t>Iorg</w:t>
      </w:r>
      <w:proofErr w:type="spellEnd"/>
    </w:p>
    <w:p w14:paraId="0D91FF96" w14:textId="77777777" w:rsidR="007F4B10" w:rsidRPr="0013528F" w:rsidRDefault="007F4B10" w:rsidP="007F4B10">
      <w:pPr>
        <w:pStyle w:val="MWHead"/>
      </w:pPr>
    </w:p>
    <w:p w14:paraId="5A561954" w14:textId="09C072ED" w:rsidR="00334207" w:rsidRPr="0013528F" w:rsidRDefault="007F4B10" w:rsidP="007F4B10">
      <w:pPr>
        <w:pStyle w:val="MWHead"/>
      </w:pPr>
      <w:r w:rsidRPr="00070F86">
        <w:rPr>
          <w:rStyle w:val="bold"/>
        </w:rPr>
        <w:t>Lesson Title: “</w:t>
      </w:r>
      <w:r w:rsidR="00543448">
        <w:rPr>
          <w:rStyle w:val="bold"/>
        </w:rPr>
        <w:t>We Share the Gospel</w:t>
      </w:r>
      <w:r w:rsidRPr="00070F86">
        <w:rPr>
          <w:rStyle w:val="bold"/>
        </w:rPr>
        <w:t>”</w:t>
      </w:r>
      <w:r w:rsidRPr="0013528F">
        <w:t xml:space="preserve"> </w:t>
      </w:r>
      <w:r w:rsidR="00334207" w:rsidRPr="0013528F">
        <w:t xml:space="preserve">(pp. </w:t>
      </w:r>
      <w:r w:rsidR="00543448">
        <w:t>154</w:t>
      </w:r>
      <w:r w:rsidR="00334207" w:rsidRPr="0013528F">
        <w:t>-</w:t>
      </w:r>
      <w:r w:rsidR="00543448">
        <w:t>166</w:t>
      </w:r>
      <w:r w:rsidR="00334207" w:rsidRPr="0013528F">
        <w:t>)</w:t>
      </w:r>
    </w:p>
    <w:p w14:paraId="684A2702" w14:textId="46D4023B" w:rsidR="00334207" w:rsidRPr="0013528F" w:rsidRDefault="00334207" w:rsidP="00DB00B9">
      <w:pPr>
        <w:pStyle w:val="MWHead"/>
      </w:pPr>
      <w:r w:rsidRPr="0013528F">
        <w:t xml:space="preserve">Session </w:t>
      </w:r>
      <w:r w:rsidR="00543448">
        <w:t>11</w:t>
      </w:r>
    </w:p>
    <w:p w14:paraId="48B833F7" w14:textId="6C02E9E6" w:rsidR="00334207" w:rsidRPr="0013528F" w:rsidRDefault="00543448" w:rsidP="00DB00B9">
      <w:pPr>
        <w:pStyle w:val="MWHead"/>
      </w:pPr>
      <w:r>
        <w:t>February 11, 2024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3F9A2706" w14:textId="77777777" w:rsidR="00687C15" w:rsidRDefault="006E2061" w:rsidP="00687C15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687C15">
        <w:t>Shadow Christians share the gospel message with others.</w:t>
      </w:r>
    </w:p>
    <w:p w14:paraId="209FEAF0" w14:textId="77777777" w:rsidR="00687C15" w:rsidRDefault="00687C15" w:rsidP="00687C15">
      <w:pPr>
        <w:pStyle w:val="bodynumberedlist"/>
      </w:pPr>
    </w:p>
    <w:p w14:paraId="17D7D692" w14:textId="77777777" w:rsidR="00687C15" w:rsidRDefault="00687C15" w:rsidP="00687C15">
      <w:pPr>
        <w:pStyle w:val="bodynumberedlist"/>
      </w:pPr>
      <w:r w:rsidRPr="00687C15">
        <w:rPr>
          <w:rStyle w:val="bold"/>
        </w:rPr>
        <w:t xml:space="preserve">Focus on this goal: </w:t>
      </w:r>
      <w:r>
        <w:t xml:space="preserve">To help adults accept their role as sharers of the gospel </w:t>
      </w:r>
      <w:proofErr w:type="gramStart"/>
      <w:r>
        <w:t>message</w:t>
      </w:r>
      <w:proofErr w:type="gramEnd"/>
    </w:p>
    <w:p w14:paraId="78948519" w14:textId="77777777" w:rsidR="00687C15" w:rsidRDefault="00687C15" w:rsidP="00687C15">
      <w:pPr>
        <w:pStyle w:val="bodynumberedlist"/>
      </w:pPr>
    </w:p>
    <w:p w14:paraId="4E4F4ACC" w14:textId="3204AE03" w:rsidR="00687C15" w:rsidRDefault="00687C15" w:rsidP="00687C15">
      <w:pPr>
        <w:pStyle w:val="bodynumberedlist"/>
      </w:pPr>
      <w:r w:rsidRPr="00687C15">
        <w:rPr>
          <w:rStyle w:val="bold"/>
        </w:rPr>
        <w:t>Key Bible Passage:</w:t>
      </w:r>
      <w:r>
        <w:t xml:space="preserve"> John 4:1-42</w:t>
      </w:r>
    </w:p>
    <w:p w14:paraId="338B407A" w14:textId="52F550F2" w:rsidR="003A4BB7" w:rsidRDefault="003A4BB7" w:rsidP="00687C15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52BAD39" w14:textId="77777777" w:rsidR="00687C15" w:rsidRDefault="00687C15" w:rsidP="00687C15">
      <w:pPr>
        <w:pStyle w:val="bodynumberedlist"/>
      </w:pPr>
      <w:r>
        <w:t xml:space="preserve">1. </w:t>
      </w:r>
      <w:r w:rsidRPr="00687C15">
        <w:rPr>
          <w:rStyle w:val="bold"/>
        </w:rPr>
        <w:t>Bring</w:t>
      </w:r>
      <w:r>
        <w:t xml:space="preserve"> to class two types of edible goodies: one you love and regularly share with others, and one you love, but are hesitant to share, either because it is expensive, rare, or special. (Steps 1 and 7)</w:t>
      </w:r>
    </w:p>
    <w:p w14:paraId="33D3F071" w14:textId="77777777" w:rsidR="00687C15" w:rsidRDefault="00687C15" w:rsidP="00687C15">
      <w:pPr>
        <w:pStyle w:val="bodynumberedlist"/>
      </w:pPr>
    </w:p>
    <w:p w14:paraId="27A14A5C" w14:textId="77777777" w:rsidR="00687C15" w:rsidRDefault="00687C15" w:rsidP="00687C15">
      <w:pPr>
        <w:pStyle w:val="bodynumberedlist"/>
      </w:pPr>
      <w:r>
        <w:t xml:space="preserve">2. </w:t>
      </w:r>
      <w:r w:rsidRPr="00687C15">
        <w:rPr>
          <w:rStyle w:val="bold"/>
        </w:rPr>
        <w:t>Read</w:t>
      </w:r>
      <w:r>
        <w:t xml:space="preserve"> carefully through the story of the woman at the well (John 4:1-42) and </w:t>
      </w:r>
      <w:r w:rsidRPr="00687C15">
        <w:rPr>
          <w:rStyle w:val="bold"/>
        </w:rPr>
        <w:t xml:space="preserve">be ready </w:t>
      </w:r>
      <w:r>
        <w:t>to summarize it. (Step 6)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25341304" w14:textId="77777777" w:rsidR="00687C15" w:rsidRDefault="00687C15" w:rsidP="00687C15">
      <w:pPr>
        <w:pStyle w:val="bodynumberedlist"/>
      </w:pPr>
      <w:r w:rsidRPr="00687C15">
        <w:rPr>
          <w:rStyle w:val="bold"/>
        </w:rPr>
        <w:t>Display</w:t>
      </w:r>
      <w:r>
        <w:t xml:space="preserve"> the goodies you brought from home that you regularly share with others.</w:t>
      </w:r>
      <w:r w:rsidRPr="00687C15">
        <w:rPr>
          <w:rStyle w:val="bold"/>
        </w:rPr>
        <w:t xml:space="preserve"> Tell </w:t>
      </w:r>
      <w:r>
        <w:t>why you love them and</w:t>
      </w:r>
      <w:r w:rsidRPr="00687C15">
        <w:rPr>
          <w:rStyle w:val="bold"/>
        </w:rPr>
        <w:t xml:space="preserve"> offer </w:t>
      </w:r>
      <w:r>
        <w:t>one to anyone who might be interested. As learners enjoy the treat,</w:t>
      </w:r>
      <w:r w:rsidRPr="00687C15">
        <w:rPr>
          <w:rStyle w:val="bold"/>
        </w:rPr>
        <w:t xml:space="preserve"> engage </w:t>
      </w:r>
      <w:r>
        <w:t xml:space="preserve">them in considering corresponding thoughts: </w:t>
      </w:r>
      <w:r w:rsidRPr="00687C15">
        <w:rPr>
          <w:rStyle w:val="italic"/>
          <w:rFonts w:eastAsiaTheme="majorEastAsia"/>
        </w:rPr>
        <w:t xml:space="preserve">What do you enjoy sharing? </w:t>
      </w:r>
      <w:r w:rsidRPr="00687C15">
        <w:rPr>
          <w:rStyle w:val="italic"/>
          <w:rFonts w:eastAsiaTheme="majorEastAsia"/>
        </w:rPr>
        <w:lastRenderedPageBreak/>
        <w:t>Why? What joy comes from sharing? What are some things that others readily share with you?</w:t>
      </w:r>
      <w:r w:rsidRPr="00687C15">
        <w:rPr>
          <w:rStyle w:val="italic"/>
        </w:rPr>
        <w:t xml:space="preserve"> </w:t>
      </w:r>
    </w:p>
    <w:p w14:paraId="53A80B12" w14:textId="77777777" w:rsidR="00687C15" w:rsidRPr="00687C15" w:rsidRDefault="00687C15" w:rsidP="00687C15">
      <w:pPr>
        <w:pStyle w:val="bodynumberedlist"/>
        <w:rPr>
          <w:rStyle w:val="bold"/>
        </w:rPr>
      </w:pPr>
    </w:p>
    <w:p w14:paraId="59CA4D8E" w14:textId="54D39280" w:rsidR="00687C15" w:rsidRDefault="00687C15" w:rsidP="00687C15">
      <w:pPr>
        <w:pStyle w:val="bodynumberedlist"/>
      </w:pPr>
      <w:r w:rsidRPr="00687C15">
        <w:rPr>
          <w:rStyle w:val="bold"/>
        </w:rPr>
        <w:t xml:space="preserve">Explain </w:t>
      </w:r>
      <w:r>
        <w:t>that in today’s focal session, you’ll consider each Christian’s role in sharing the gospel message.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76327AF2" w:rsidR="002A631F" w:rsidRPr="00EC1D81" w:rsidRDefault="002A631F" w:rsidP="0013528F">
      <w:pPr>
        <w:pStyle w:val="MWSub2"/>
      </w:pPr>
      <w:r w:rsidRPr="00C04AD0">
        <w:t xml:space="preserve">Step 2. </w:t>
      </w:r>
      <w:r w:rsidR="00687C15">
        <w:t>Communicate the Gospel</w:t>
      </w:r>
    </w:p>
    <w:p w14:paraId="1BED692C" w14:textId="77777777" w:rsidR="00525195" w:rsidRPr="00C04AD0" w:rsidRDefault="00525195" w:rsidP="0013528F">
      <w:pPr>
        <w:pStyle w:val="bodynumberedlist"/>
      </w:pPr>
    </w:p>
    <w:p w14:paraId="253A9A6E" w14:textId="77777777" w:rsidR="00687C15" w:rsidRDefault="00687C15" w:rsidP="00687C15">
      <w:pPr>
        <w:pStyle w:val="bodynumberedlist"/>
      </w:pPr>
      <w:r w:rsidRPr="00687C15">
        <w:rPr>
          <w:rStyle w:val="bold"/>
        </w:rPr>
        <w:t xml:space="preserve">Say: </w:t>
      </w:r>
      <w:r w:rsidRPr="00687C15">
        <w:rPr>
          <w:rStyle w:val="italic"/>
          <w:rFonts w:eastAsiaTheme="majorEastAsia"/>
        </w:rPr>
        <w:t>Today we’re going to consider the responsibility and blessing of sharing the gospel.</w:t>
      </w:r>
      <w:r w:rsidRPr="00687C15">
        <w:rPr>
          <w:rStyle w:val="italic"/>
        </w:rPr>
        <w:t xml:space="preserve"> </w:t>
      </w:r>
      <w:r w:rsidRPr="00687C15">
        <w:rPr>
          <w:rStyle w:val="bold"/>
        </w:rPr>
        <w:t>Invite</w:t>
      </w:r>
      <w:r>
        <w:t xml:space="preserve"> learners to read silently the opening two paragraphs of Day One (pp. 154-155). </w:t>
      </w:r>
      <w:r w:rsidRPr="00687C15">
        <w:rPr>
          <w:rStyle w:val="bold"/>
        </w:rPr>
        <w:t xml:space="preserve">Ask: </w:t>
      </w:r>
      <w:r w:rsidRPr="00687C15">
        <w:rPr>
          <w:rStyle w:val="italic"/>
          <w:rFonts w:eastAsiaTheme="majorEastAsia"/>
        </w:rPr>
        <w:t>Do these paragraphs reflect your impression of sharing the gospel and seeing someone receive Christ?</w:t>
      </w:r>
      <w:r w:rsidRPr="00687C15">
        <w:rPr>
          <w:rStyle w:val="italic"/>
        </w:rPr>
        <w:t xml:space="preserve"> </w:t>
      </w:r>
      <w:r w:rsidRPr="00687C15">
        <w:rPr>
          <w:rStyle w:val="bold"/>
        </w:rPr>
        <w:t xml:space="preserve">Be vulnerable </w:t>
      </w:r>
      <w:r>
        <w:t xml:space="preserve">to </w:t>
      </w:r>
      <w:r w:rsidRPr="00687C15">
        <w:rPr>
          <w:rStyle w:val="bold"/>
        </w:rPr>
        <w:t>share</w:t>
      </w:r>
      <w:r>
        <w:t xml:space="preserve"> your own hesitation or fearfulness at sharing the gospel. </w:t>
      </w:r>
    </w:p>
    <w:p w14:paraId="3D337792" w14:textId="77777777" w:rsidR="00687C15" w:rsidRDefault="00687C15" w:rsidP="00687C15">
      <w:pPr>
        <w:pStyle w:val="bodynumberedlist"/>
      </w:pPr>
    </w:p>
    <w:p w14:paraId="544334EB" w14:textId="77777777" w:rsidR="00687C15" w:rsidRDefault="00687C15" w:rsidP="00687C15">
      <w:pPr>
        <w:pStyle w:val="bodynumberedlist"/>
      </w:pPr>
      <w:r w:rsidRPr="00687C15">
        <w:rPr>
          <w:rStyle w:val="bold"/>
        </w:rPr>
        <w:t>Invite</w:t>
      </w:r>
      <w:r>
        <w:t xml:space="preserve"> two volunteers to read Acts 1:8 and Ephesians 3:8,11. As a group, </w:t>
      </w:r>
      <w:r w:rsidRPr="00687C15">
        <w:rPr>
          <w:rStyle w:val="bold"/>
        </w:rPr>
        <w:t>consider</w:t>
      </w:r>
      <w:r>
        <w:t xml:space="preserve"> these verses together and </w:t>
      </w:r>
      <w:r w:rsidRPr="00687C15">
        <w:rPr>
          <w:rStyle w:val="bold"/>
        </w:rPr>
        <w:t>create</w:t>
      </w:r>
      <w:r>
        <w:t xml:space="preserve"> one statement of encouragement that each participant can easily recall when it comes to communicating Jesus.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B3D5CAE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687C15">
        <w:t>A Spiritual Virus</w:t>
      </w:r>
    </w:p>
    <w:p w14:paraId="38374D59" w14:textId="77777777" w:rsidR="005B4C82" w:rsidRPr="00C04AD0" w:rsidRDefault="005B4C82" w:rsidP="005B4C82">
      <w:pPr>
        <w:pStyle w:val="bodynumberedlist"/>
      </w:pPr>
    </w:p>
    <w:p w14:paraId="46157F9C" w14:textId="77777777" w:rsidR="00687C15" w:rsidRDefault="00687C15" w:rsidP="00687C15">
      <w:pPr>
        <w:pStyle w:val="bodynumberedlist"/>
      </w:pPr>
      <w:r w:rsidRPr="00687C15">
        <w:rPr>
          <w:rStyle w:val="bold"/>
        </w:rPr>
        <w:t>Invite</w:t>
      </w:r>
      <w:r>
        <w:t xml:space="preserve"> a volunteer to read the first Day Two paragraph (pp. 155-156). </w:t>
      </w:r>
    </w:p>
    <w:p w14:paraId="34C6737D" w14:textId="77777777" w:rsidR="00687C15" w:rsidRDefault="00687C15" w:rsidP="00687C15">
      <w:pPr>
        <w:pStyle w:val="bodynumberedlist"/>
      </w:pPr>
    </w:p>
    <w:p w14:paraId="41CD5ABD" w14:textId="77777777" w:rsidR="00687C15" w:rsidRDefault="00687C15" w:rsidP="00687C15">
      <w:pPr>
        <w:pStyle w:val="bodynumberedlist"/>
      </w:pPr>
      <w:r w:rsidRPr="00687C15">
        <w:rPr>
          <w:rStyle w:val="bold"/>
        </w:rPr>
        <w:t>Inquire</w:t>
      </w:r>
      <w:r>
        <w:t xml:space="preserve"> if anyone is willing to quote the Great Commission (</w:t>
      </w:r>
      <w:r>
        <w:rPr>
          <w:rStyle w:val="NoBreakNewStyles2022"/>
          <w:rFonts w:eastAsiaTheme="majorEastAsia"/>
        </w:rPr>
        <w:t>Matt. 28:18-20</w:t>
      </w:r>
      <w:r>
        <w:t xml:space="preserve">). </w:t>
      </w:r>
      <w:r w:rsidRPr="00687C15">
        <w:rPr>
          <w:rStyle w:val="bold"/>
        </w:rPr>
        <w:t xml:space="preserve">Call on </w:t>
      </w:r>
      <w:r>
        <w:t xml:space="preserve">a few volunteers to read </w:t>
      </w:r>
      <w:r>
        <w:rPr>
          <w:rStyle w:val="NoBreakNewStyles2022"/>
          <w:rFonts w:eastAsiaTheme="majorEastAsia"/>
        </w:rPr>
        <w:t>Malachi 1:11</w:t>
      </w:r>
      <w:r>
        <w:t xml:space="preserve">; </w:t>
      </w:r>
      <w:r>
        <w:rPr>
          <w:rStyle w:val="NoBreakNewStyles2022"/>
          <w:rFonts w:eastAsiaTheme="majorEastAsia"/>
        </w:rPr>
        <w:t>2 Timothy 4:5</w:t>
      </w:r>
      <w:r>
        <w:t xml:space="preserve">; and </w:t>
      </w:r>
      <w:r>
        <w:rPr>
          <w:rStyle w:val="NoBreakNewStyles2022"/>
          <w:rFonts w:eastAsiaTheme="majorEastAsia"/>
        </w:rPr>
        <w:t>1 Peter 3:15</w:t>
      </w:r>
      <w:r>
        <w:t xml:space="preserve">. </w:t>
      </w:r>
      <w:r w:rsidRPr="00687C15">
        <w:rPr>
          <w:rStyle w:val="bold"/>
        </w:rPr>
        <w:t>Debrief</w:t>
      </w:r>
      <w:r>
        <w:t xml:space="preserve"> the significance of each verse individually and the group collectively. </w:t>
      </w:r>
    </w:p>
    <w:p w14:paraId="659AD907" w14:textId="77777777" w:rsidR="00687C15" w:rsidRDefault="00687C15" w:rsidP="00687C15">
      <w:pPr>
        <w:pStyle w:val="bodynumberedlist"/>
      </w:pPr>
    </w:p>
    <w:p w14:paraId="7E1EE10B" w14:textId="77777777" w:rsidR="00687C15" w:rsidRDefault="00687C15" w:rsidP="00687C15">
      <w:pPr>
        <w:pStyle w:val="bodynumberedlist"/>
      </w:pPr>
      <w:r w:rsidRPr="00687C15">
        <w:rPr>
          <w:rStyle w:val="bold"/>
        </w:rPr>
        <w:t>Challenge</w:t>
      </w:r>
      <w:r>
        <w:t xml:space="preserve"> participants to find or quote a verse explaining that the responsibility for sharing the gospel belongs to popular evangelists. [Spoiler: it’s not there.] </w:t>
      </w:r>
    </w:p>
    <w:p w14:paraId="02D473A8" w14:textId="77777777" w:rsidR="00687C15" w:rsidRDefault="00687C15" w:rsidP="00687C15">
      <w:pPr>
        <w:pStyle w:val="bodynumberedlist"/>
      </w:pPr>
    </w:p>
    <w:p w14:paraId="01AC61C7" w14:textId="77777777" w:rsidR="00687C15" w:rsidRDefault="00687C15" w:rsidP="00687C15">
      <w:pPr>
        <w:pStyle w:val="bodynumberedlist"/>
      </w:pPr>
      <w:r w:rsidRPr="00687C15">
        <w:rPr>
          <w:rStyle w:val="bold"/>
        </w:rPr>
        <w:t>Use</w:t>
      </w:r>
      <w:r>
        <w:t xml:space="preserve"> the math in Day Two (pp. 156-157) to </w:t>
      </w:r>
      <w:r w:rsidRPr="00687C15">
        <w:rPr>
          <w:rStyle w:val="bold"/>
        </w:rPr>
        <w:t xml:space="preserve">point out </w:t>
      </w:r>
      <w:r>
        <w:t xml:space="preserve">the power of multiplication (every believer sharing Jesus) over addition (conversions during Billy Graham crusades). </w:t>
      </w:r>
      <w:r w:rsidRPr="00687C15">
        <w:rPr>
          <w:rStyle w:val="bold"/>
        </w:rPr>
        <w:t xml:space="preserve">Say: </w:t>
      </w:r>
      <w:r w:rsidRPr="00687C15">
        <w:rPr>
          <w:rStyle w:val="italic"/>
        </w:rPr>
        <w:t xml:space="preserve">It’s not my job alone to take the gospel to </w:t>
      </w:r>
      <w:r>
        <w:rPr>
          <w:rStyle w:val="BoldItalicSansNewStyles2022"/>
        </w:rPr>
        <w:t>the</w:t>
      </w:r>
      <w:r w:rsidRPr="00687C15">
        <w:rPr>
          <w:rStyle w:val="italic"/>
        </w:rPr>
        <w:t xml:space="preserve"> world, but it is my job to take it to</w:t>
      </w:r>
      <w:r>
        <w:rPr>
          <w:rStyle w:val="ItalicSansNewStyles2022"/>
        </w:rPr>
        <w:t xml:space="preserve"> </w:t>
      </w:r>
      <w:r>
        <w:rPr>
          <w:rStyle w:val="BoldItalicSansNewStyles2022"/>
        </w:rPr>
        <w:t>my</w:t>
      </w:r>
      <w:r w:rsidRPr="00687C15">
        <w:rPr>
          <w:rStyle w:val="italic"/>
        </w:rPr>
        <w:t xml:space="preserve"> world</w:t>
      </w:r>
      <w:r>
        <w:rPr>
          <w:rStyle w:val="ItalicSansNewStyles2022"/>
        </w:rPr>
        <w:t>.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3F016885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687C15">
        <w:t>A Rose by Any Other Name</w:t>
      </w:r>
    </w:p>
    <w:p w14:paraId="45010022" w14:textId="77777777" w:rsidR="005B4C82" w:rsidRPr="00C04AD0" w:rsidRDefault="005B4C82" w:rsidP="005B4C82">
      <w:pPr>
        <w:pStyle w:val="bodynumberedlist"/>
      </w:pPr>
    </w:p>
    <w:p w14:paraId="696F7522" w14:textId="77777777" w:rsidR="00692114" w:rsidRDefault="00692114" w:rsidP="00692114">
      <w:pPr>
        <w:pStyle w:val="bodynumberedlist"/>
      </w:pPr>
      <w:r w:rsidRPr="00692114">
        <w:rPr>
          <w:rStyle w:val="bold"/>
        </w:rPr>
        <w:t>Use</w:t>
      </w:r>
      <w:r w:rsidRPr="00692114">
        <w:t xml:space="preserve"> content from Day Three (pp. 157-159) to </w:t>
      </w:r>
      <w:r w:rsidRPr="00692114">
        <w:rPr>
          <w:rStyle w:val="bold"/>
        </w:rPr>
        <w:t>discuss</w:t>
      </w:r>
      <w:r w:rsidRPr="00692114">
        <w:t xml:space="preserve"> different descriptors and strategies used through the years in guiding Christians to share the gospel. </w:t>
      </w:r>
      <w:r w:rsidRPr="00692114">
        <w:rPr>
          <w:rStyle w:val="bold"/>
        </w:rPr>
        <w:t>Add</w:t>
      </w:r>
      <w:r w:rsidRPr="00692114">
        <w:t xml:space="preserve"> some of your own terminology as it comes to mind and </w:t>
      </w:r>
      <w:r w:rsidRPr="00692114">
        <w:rPr>
          <w:rStyle w:val="bold"/>
        </w:rPr>
        <w:t>encourage</w:t>
      </w:r>
      <w:r w:rsidRPr="00692114">
        <w:t xml:space="preserve"> adults to do the same. </w:t>
      </w:r>
    </w:p>
    <w:p w14:paraId="0082E32D" w14:textId="77777777" w:rsidR="00692114" w:rsidRPr="00692114" w:rsidRDefault="00692114" w:rsidP="00692114">
      <w:pPr>
        <w:pStyle w:val="bodynumberedlist"/>
      </w:pPr>
    </w:p>
    <w:p w14:paraId="73ED9B46" w14:textId="77777777" w:rsidR="00692114" w:rsidRDefault="00692114" w:rsidP="00692114">
      <w:pPr>
        <w:pStyle w:val="bodynumberedlist"/>
      </w:pPr>
      <w:r w:rsidRPr="00692114">
        <w:rPr>
          <w:rStyle w:val="bold"/>
        </w:rPr>
        <w:t>Invite</w:t>
      </w:r>
      <w:r w:rsidRPr="00692114">
        <w:t xml:space="preserve"> a volunteer to read 2 Corinthians 5:11,20, </w:t>
      </w:r>
      <w:r w:rsidRPr="00692114">
        <w:rPr>
          <w:rStyle w:val="bold"/>
        </w:rPr>
        <w:t>analyzing</w:t>
      </w:r>
      <w:r w:rsidRPr="00692114">
        <w:t xml:space="preserve"> as a group our job in presenting the gospel. </w:t>
      </w:r>
      <w:r w:rsidRPr="00692114">
        <w:rPr>
          <w:rStyle w:val="bold"/>
        </w:rPr>
        <w:t>Remind</w:t>
      </w:r>
      <w:r w:rsidRPr="00692114">
        <w:t xml:space="preserve"> learners that Christ invites all to come to Him in faith, offering grace to anyone who would come (Titus 2:11). </w:t>
      </w:r>
    </w:p>
    <w:p w14:paraId="51989ECE" w14:textId="77777777" w:rsidR="00692114" w:rsidRPr="00692114" w:rsidRDefault="00692114" w:rsidP="00692114">
      <w:pPr>
        <w:pStyle w:val="bodynumberedlist"/>
      </w:pPr>
    </w:p>
    <w:p w14:paraId="7D6ACB48" w14:textId="77777777" w:rsidR="00692114" w:rsidRPr="00692114" w:rsidRDefault="00692114" w:rsidP="00692114">
      <w:pPr>
        <w:pStyle w:val="bodynumberedlist"/>
        <w:rPr>
          <w:rFonts w:eastAsiaTheme="majorEastAsia"/>
          <w:i/>
          <w:iCs/>
        </w:rPr>
      </w:pPr>
      <w:r w:rsidRPr="00692114">
        <w:rPr>
          <w:rStyle w:val="bold"/>
        </w:rPr>
        <w:t>Read</w:t>
      </w:r>
      <w:r w:rsidRPr="00692114">
        <w:t xml:space="preserve"> from Day Three (p. 159): “While the terminology has changed, a better way to saturate our world with the gospel has never been and never will be invented.”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5FF831E4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5</w:t>
      </w:r>
      <w:r w:rsidRPr="00C04AD0">
        <w:t xml:space="preserve">. </w:t>
      </w:r>
      <w:r w:rsidR="00687C15">
        <w:t>Bringing People to Jesus</w:t>
      </w:r>
    </w:p>
    <w:p w14:paraId="15E20F8E" w14:textId="77777777" w:rsidR="005B4C82" w:rsidRPr="00C04AD0" w:rsidRDefault="005B4C82" w:rsidP="005B4C82">
      <w:pPr>
        <w:pStyle w:val="bodynumberedlist"/>
      </w:pPr>
    </w:p>
    <w:p w14:paraId="20337FD8" w14:textId="77777777" w:rsidR="00013F39" w:rsidRDefault="00013F39" w:rsidP="00013F39">
      <w:pPr>
        <w:pStyle w:val="bodynumberedlist"/>
      </w:pPr>
      <w:r w:rsidRPr="00013F39">
        <w:rPr>
          <w:rStyle w:val="bold"/>
        </w:rPr>
        <w:t>Invite</w:t>
      </w:r>
      <w:r w:rsidRPr="00013F39">
        <w:t xml:space="preserve"> a volunteer to read Mark 2:1-5. </w:t>
      </w:r>
      <w:r w:rsidRPr="00013F39">
        <w:rPr>
          <w:rStyle w:val="bold"/>
        </w:rPr>
        <w:t xml:space="preserve">Point out </w:t>
      </w:r>
      <w:r w:rsidRPr="00013F39">
        <w:t xml:space="preserve">that, though the focus of the passage is on the healed man, we must take time to notice the shadow Christians in the story: the four men who brought their friend to Jesus. </w:t>
      </w:r>
    </w:p>
    <w:p w14:paraId="2CB7F819" w14:textId="77777777" w:rsidR="00013F39" w:rsidRPr="00013F39" w:rsidRDefault="00013F39" w:rsidP="00013F39">
      <w:pPr>
        <w:pStyle w:val="bodynumberedlist"/>
      </w:pPr>
    </w:p>
    <w:p w14:paraId="72BC3B50" w14:textId="77777777" w:rsidR="00013F39" w:rsidRDefault="00013F39" w:rsidP="00013F39">
      <w:pPr>
        <w:pStyle w:val="bodynumberedlist"/>
      </w:pPr>
      <w:r w:rsidRPr="00013F39">
        <w:rPr>
          <w:rStyle w:val="bold"/>
        </w:rPr>
        <w:t>Engage</w:t>
      </w:r>
      <w:r w:rsidRPr="00013F39">
        <w:t xml:space="preserve"> learners by </w:t>
      </w:r>
      <w:r w:rsidRPr="00013F39">
        <w:rPr>
          <w:rStyle w:val="bold"/>
        </w:rPr>
        <w:t xml:space="preserve">asking: </w:t>
      </w:r>
      <w:r w:rsidRPr="00013F39">
        <w:rPr>
          <w:rStyle w:val="italic"/>
          <w:rFonts w:eastAsiaTheme="majorEastAsia"/>
        </w:rPr>
        <w:t>Perhaps we don’t bring our friends to church on a cot, but how can we bring them to Jesus in our time?</w:t>
      </w:r>
      <w:r w:rsidRPr="00013F39">
        <w:rPr>
          <w:rStyle w:val="italic"/>
        </w:rPr>
        <w:t xml:space="preserve"> </w:t>
      </w:r>
      <w:r w:rsidRPr="00013F39">
        <w:rPr>
          <w:rStyle w:val="bold"/>
        </w:rPr>
        <w:t>Suggest</w:t>
      </w:r>
      <w:r w:rsidRPr="00013F39">
        <w:t xml:space="preserve"> inviting friends into our home, taking them to a special worship service, or introducing them to another believer as possible steps in bringing people to Jesus. </w:t>
      </w:r>
    </w:p>
    <w:p w14:paraId="429FFE8E" w14:textId="77777777" w:rsidR="00013F39" w:rsidRPr="00013F39" w:rsidRDefault="00013F39" w:rsidP="00013F39">
      <w:pPr>
        <w:pStyle w:val="bodynumberedlist"/>
      </w:pPr>
    </w:p>
    <w:p w14:paraId="3A3C4E98" w14:textId="77777777" w:rsidR="00013F39" w:rsidRPr="00013F39" w:rsidRDefault="00013F39" w:rsidP="00013F39">
      <w:pPr>
        <w:pStyle w:val="bodynumberedlist"/>
      </w:pPr>
      <w:r w:rsidRPr="00013F39">
        <w:rPr>
          <w:rStyle w:val="bold"/>
        </w:rPr>
        <w:t>Invite</w:t>
      </w:r>
      <w:r w:rsidRPr="00013F39">
        <w:t xml:space="preserve"> a volunteer to read the Day Four paragraph (p. 160) that begins “Shadow Christians do similar things today,” as well as the following paragraph. </w:t>
      </w:r>
      <w:r w:rsidRPr="00013F39">
        <w:rPr>
          <w:rStyle w:val="bold"/>
        </w:rPr>
        <w:t xml:space="preserve">Ask: </w:t>
      </w:r>
      <w:r w:rsidRPr="00013F39">
        <w:rPr>
          <w:rStyle w:val="italic"/>
          <w:rFonts w:eastAsiaTheme="majorEastAsia"/>
        </w:rPr>
        <w:t>How do you “stick with it” (p. 160) in sharing the gospel? Why?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2EC7EC13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687C15">
        <w:t>Taking Jesus to People</w:t>
      </w:r>
    </w:p>
    <w:p w14:paraId="18BF2E1E" w14:textId="77777777" w:rsidR="005B4C82" w:rsidRPr="00C04AD0" w:rsidRDefault="005B4C82" w:rsidP="005B4C82">
      <w:pPr>
        <w:pStyle w:val="bodynumberedlist"/>
      </w:pPr>
    </w:p>
    <w:p w14:paraId="7940A2BE" w14:textId="77777777" w:rsidR="00013F39" w:rsidRDefault="00013F39" w:rsidP="00013F39">
      <w:pPr>
        <w:pStyle w:val="bodynumberedlist"/>
      </w:pPr>
      <w:r w:rsidRPr="00013F39">
        <w:rPr>
          <w:rStyle w:val="bold"/>
        </w:rPr>
        <w:t>Summarize</w:t>
      </w:r>
      <w:r w:rsidRPr="00013F39">
        <w:t xml:space="preserve"> the story of the woman at the well (John 4:1-33) and </w:t>
      </w:r>
      <w:r w:rsidRPr="00013F39">
        <w:rPr>
          <w:rStyle w:val="bold"/>
        </w:rPr>
        <w:t xml:space="preserve">say: </w:t>
      </w:r>
      <w:r w:rsidRPr="00013F39">
        <w:rPr>
          <w:rStyle w:val="italic"/>
          <w:rFonts w:eastAsiaTheme="majorEastAsia"/>
        </w:rPr>
        <w:t>You’ve probably heard this story before, and the focus is certainly Jesus. But let’s gaze at the nameless shadow Christian mentioned in the following verses.</w:t>
      </w:r>
      <w:r w:rsidRPr="00013F39">
        <w:rPr>
          <w:rStyle w:val="italic"/>
        </w:rPr>
        <w:t xml:space="preserve"> </w:t>
      </w:r>
      <w:r w:rsidRPr="00013F39">
        <w:rPr>
          <w:rStyle w:val="bold"/>
        </w:rPr>
        <w:t>Read</w:t>
      </w:r>
      <w:r w:rsidRPr="00013F39">
        <w:t xml:space="preserve"> John 4:39-42, </w:t>
      </w:r>
      <w:r w:rsidRPr="00013F39">
        <w:rPr>
          <w:rStyle w:val="bold"/>
        </w:rPr>
        <w:t>pointing out</w:t>
      </w:r>
      <w:r w:rsidRPr="00013F39">
        <w:t xml:space="preserve"> that this Samaritan woman did exactly what this session has been advocating: sharing how Jesus had changed her life. She became “a messenger of grace and hope” (p. 161) to the people in that town. </w:t>
      </w:r>
    </w:p>
    <w:p w14:paraId="0A40EEC2" w14:textId="77777777" w:rsidR="00013F39" w:rsidRPr="00013F39" w:rsidRDefault="00013F39" w:rsidP="00013F39">
      <w:pPr>
        <w:pStyle w:val="bodynumberedlist"/>
      </w:pPr>
    </w:p>
    <w:p w14:paraId="3FB05600" w14:textId="77777777" w:rsidR="00013F39" w:rsidRPr="00013F39" w:rsidRDefault="00013F39" w:rsidP="00013F39">
      <w:pPr>
        <w:pStyle w:val="bodynumberedlist"/>
      </w:pPr>
      <w:r w:rsidRPr="00013F39">
        <w:rPr>
          <w:rStyle w:val="bold"/>
        </w:rPr>
        <w:t>Ask</w:t>
      </w:r>
      <w:r w:rsidRPr="00013F39">
        <w:t xml:space="preserve"> rhetorically: </w:t>
      </w:r>
      <w:r w:rsidRPr="00013F39">
        <w:rPr>
          <w:rStyle w:val="italic"/>
          <w:rFonts w:eastAsiaTheme="majorEastAsia"/>
        </w:rPr>
        <w:t>Who knows you well and calls you a friend? How are you using that relationship to share Jesus?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5FA2A6A9" w14:textId="77777777" w:rsidR="00013F39" w:rsidRDefault="00013F39" w:rsidP="00013F39">
      <w:pPr>
        <w:pStyle w:val="bodynumberedlist"/>
      </w:pPr>
      <w:r w:rsidRPr="00013F39">
        <w:rPr>
          <w:rStyle w:val="bold"/>
        </w:rPr>
        <w:t>Remind</w:t>
      </w:r>
      <w:r w:rsidRPr="00013F39">
        <w:t xml:space="preserve"> learners of the goodies you shared in Step 1 and </w:t>
      </w:r>
      <w:r w:rsidRPr="00013F39">
        <w:rPr>
          <w:rStyle w:val="bold"/>
        </w:rPr>
        <w:t>reveal</w:t>
      </w:r>
      <w:r w:rsidRPr="00013F39">
        <w:t xml:space="preserve"> the extra-special goodies you also brought. </w:t>
      </w:r>
      <w:r w:rsidRPr="00013F39">
        <w:rPr>
          <w:rStyle w:val="bold"/>
        </w:rPr>
        <w:t xml:space="preserve">Say: </w:t>
      </w:r>
      <w:r w:rsidRPr="00013F39">
        <w:rPr>
          <w:rStyle w:val="italic"/>
          <w:rFonts w:eastAsiaTheme="majorEastAsia"/>
        </w:rPr>
        <w:t>The gospel is not something we treasure and keep to ourselves; it’s precious and amazing, but it’s meant to be shared.</w:t>
      </w:r>
      <w:r w:rsidRPr="00013F39">
        <w:rPr>
          <w:rStyle w:val="italic"/>
        </w:rPr>
        <w:t xml:space="preserve"> </w:t>
      </w:r>
      <w:r w:rsidRPr="00013F39">
        <w:rPr>
          <w:rStyle w:val="bold"/>
        </w:rPr>
        <w:t>Share</w:t>
      </w:r>
      <w:r w:rsidRPr="00013F39">
        <w:t xml:space="preserve"> these special treats with the class, explaining why they are special and rarely shared. </w:t>
      </w:r>
    </w:p>
    <w:p w14:paraId="0963F111" w14:textId="77777777" w:rsidR="00013F39" w:rsidRPr="00013F39" w:rsidRDefault="00013F39" w:rsidP="00013F39">
      <w:pPr>
        <w:pStyle w:val="bodynumberedlist"/>
      </w:pPr>
    </w:p>
    <w:p w14:paraId="24E834B1" w14:textId="7DE08C77" w:rsidR="00070F86" w:rsidRDefault="00013F39" w:rsidP="00013F39">
      <w:pPr>
        <w:pStyle w:val="bodynumberedlist"/>
        <w:rPr>
          <w:rFonts w:eastAsia="Cambria"/>
        </w:rPr>
      </w:pPr>
      <w:r w:rsidRPr="00013F39">
        <w:rPr>
          <w:rStyle w:val="bold"/>
          <w:rFonts w:eastAsia="Cambria"/>
        </w:rPr>
        <w:t>Close in prayer,</w:t>
      </w:r>
      <w:r w:rsidRPr="00013F39">
        <w:rPr>
          <w:rFonts w:eastAsia="Cambria"/>
          <w:b/>
          <w:bCs/>
        </w:rPr>
        <w:t xml:space="preserve"> </w:t>
      </w:r>
      <w:r w:rsidRPr="00013F39">
        <w:rPr>
          <w:rFonts w:eastAsia="Cambria"/>
        </w:rPr>
        <w:t>asking the Holy Spirit to speak through adults as they spread the gospel in the coming days.</w:t>
      </w:r>
    </w:p>
    <w:p w14:paraId="3F221DD4" w14:textId="77777777" w:rsidR="00013F39" w:rsidRPr="00070F86" w:rsidRDefault="00013F39" w:rsidP="00013F39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C1C7" w14:textId="77777777" w:rsidR="005932FA" w:rsidRDefault="005932FA">
      <w:r>
        <w:separator/>
      </w:r>
    </w:p>
  </w:endnote>
  <w:endnote w:type="continuationSeparator" w:id="0">
    <w:p w14:paraId="64151EBA" w14:textId="77777777" w:rsidR="005932FA" w:rsidRDefault="0059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ronosPro-Bold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HorleyOldStyleMTStd"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DEA5" w14:textId="77777777" w:rsidR="005932FA" w:rsidRDefault="005932FA">
      <w:r>
        <w:separator/>
      </w:r>
    </w:p>
  </w:footnote>
  <w:footnote w:type="continuationSeparator" w:id="0">
    <w:p w14:paraId="2E223BF8" w14:textId="77777777" w:rsidR="005932FA" w:rsidRDefault="0059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0465300">
    <w:abstractNumId w:val="25"/>
  </w:num>
  <w:num w:numId="2" w16cid:durableId="1838226943">
    <w:abstractNumId w:val="16"/>
  </w:num>
  <w:num w:numId="3" w16cid:durableId="488446950">
    <w:abstractNumId w:val="19"/>
  </w:num>
  <w:num w:numId="4" w16cid:durableId="546838340">
    <w:abstractNumId w:val="36"/>
  </w:num>
  <w:num w:numId="5" w16cid:durableId="1667513116">
    <w:abstractNumId w:val="24"/>
  </w:num>
  <w:num w:numId="6" w16cid:durableId="431783173">
    <w:abstractNumId w:val="27"/>
  </w:num>
  <w:num w:numId="7" w16cid:durableId="2141679143">
    <w:abstractNumId w:val="22"/>
  </w:num>
  <w:num w:numId="8" w16cid:durableId="1054163145">
    <w:abstractNumId w:val="23"/>
  </w:num>
  <w:num w:numId="9" w16cid:durableId="6757169">
    <w:abstractNumId w:val="20"/>
  </w:num>
  <w:num w:numId="10" w16cid:durableId="2141141398">
    <w:abstractNumId w:val="15"/>
  </w:num>
  <w:num w:numId="11" w16cid:durableId="1852992342">
    <w:abstractNumId w:val="12"/>
  </w:num>
  <w:num w:numId="12" w16cid:durableId="223951328">
    <w:abstractNumId w:val="13"/>
  </w:num>
  <w:num w:numId="13" w16cid:durableId="658965639">
    <w:abstractNumId w:val="21"/>
  </w:num>
  <w:num w:numId="14" w16cid:durableId="1912034295">
    <w:abstractNumId w:val="18"/>
  </w:num>
  <w:num w:numId="15" w16cid:durableId="1950552563">
    <w:abstractNumId w:val="37"/>
  </w:num>
  <w:num w:numId="16" w16cid:durableId="2056348390">
    <w:abstractNumId w:val="11"/>
  </w:num>
  <w:num w:numId="17" w16cid:durableId="595673956">
    <w:abstractNumId w:val="33"/>
  </w:num>
  <w:num w:numId="18" w16cid:durableId="888110549">
    <w:abstractNumId w:val="34"/>
  </w:num>
  <w:num w:numId="19" w16cid:durableId="2029091732">
    <w:abstractNumId w:val="28"/>
  </w:num>
  <w:num w:numId="20" w16cid:durableId="1480149865">
    <w:abstractNumId w:val="17"/>
  </w:num>
  <w:num w:numId="21" w16cid:durableId="1622107579">
    <w:abstractNumId w:val="38"/>
  </w:num>
  <w:num w:numId="22" w16cid:durableId="1660228720">
    <w:abstractNumId w:val="30"/>
  </w:num>
  <w:num w:numId="23" w16cid:durableId="1293288205">
    <w:abstractNumId w:val="39"/>
  </w:num>
  <w:num w:numId="24" w16cid:durableId="207299257">
    <w:abstractNumId w:val="32"/>
  </w:num>
  <w:num w:numId="25" w16cid:durableId="53549319">
    <w:abstractNumId w:val="14"/>
  </w:num>
  <w:num w:numId="26" w16cid:durableId="706216576">
    <w:abstractNumId w:val="31"/>
  </w:num>
  <w:num w:numId="27" w16cid:durableId="622230959">
    <w:abstractNumId w:val="29"/>
  </w:num>
  <w:num w:numId="28" w16cid:durableId="607199454">
    <w:abstractNumId w:val="26"/>
  </w:num>
  <w:num w:numId="29" w16cid:durableId="1651900854">
    <w:abstractNumId w:val="35"/>
  </w:num>
  <w:num w:numId="30" w16cid:durableId="4866135">
    <w:abstractNumId w:val="10"/>
  </w:num>
  <w:num w:numId="31" w16cid:durableId="1734044602">
    <w:abstractNumId w:val="8"/>
  </w:num>
  <w:num w:numId="32" w16cid:durableId="728726913">
    <w:abstractNumId w:val="7"/>
  </w:num>
  <w:num w:numId="33" w16cid:durableId="1805198157">
    <w:abstractNumId w:val="6"/>
  </w:num>
  <w:num w:numId="34" w16cid:durableId="179974472">
    <w:abstractNumId w:val="5"/>
  </w:num>
  <w:num w:numId="35" w16cid:durableId="1483740637">
    <w:abstractNumId w:val="9"/>
  </w:num>
  <w:num w:numId="36" w16cid:durableId="426582284">
    <w:abstractNumId w:val="4"/>
  </w:num>
  <w:num w:numId="37" w16cid:durableId="640815665">
    <w:abstractNumId w:val="0"/>
  </w:num>
  <w:num w:numId="38" w16cid:durableId="923757585">
    <w:abstractNumId w:val="3"/>
  </w:num>
  <w:num w:numId="39" w16cid:durableId="501890570">
    <w:abstractNumId w:val="2"/>
  </w:num>
  <w:num w:numId="40" w16cid:durableId="162052505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3F39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56F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052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48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2FA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15"/>
    <w:rsid w:val="00687C31"/>
    <w:rsid w:val="0069079E"/>
    <w:rsid w:val="00690901"/>
    <w:rsid w:val="00690BB5"/>
    <w:rsid w:val="00692114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0D9C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10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0DC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7D9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0B91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A8E3BB83-A1BC-0C46-8F13-755430D3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687C15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687C15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687C15"/>
    <w:rPr>
      <w:b/>
      <w:bCs/>
      <w:lang w:val="en-US"/>
    </w:rPr>
  </w:style>
  <w:style w:type="character" w:customStyle="1" w:styleId="ItalicSansNewStyles2022">
    <w:name w:val="Italic_Sans (New Styles 2022)"/>
    <w:uiPriority w:val="99"/>
    <w:rsid w:val="00687C15"/>
    <w:rPr>
      <w:i/>
      <w:iCs/>
      <w:color w:val="000000"/>
      <w:lang w:val="en-US"/>
    </w:rPr>
  </w:style>
  <w:style w:type="character" w:customStyle="1" w:styleId="NoBreakNewStyles2022">
    <w:name w:val="No_Break (New Styles 2022)"/>
    <w:uiPriority w:val="99"/>
    <w:rsid w:val="00687C15"/>
  </w:style>
  <w:style w:type="character" w:customStyle="1" w:styleId="BoldItalicSansNewStyles2022">
    <w:name w:val="Bold_Italic_Sans (New Styles 2022)"/>
    <w:uiPriority w:val="99"/>
    <w:rsid w:val="00687C1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57E4-F268-2C4F-8A9A-1552DDBF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2023-11-17T20:16:00Z</dcterms:created>
  <dcterms:modified xsi:type="dcterms:W3CDTF">2023-11-17T21:04:00Z</dcterms:modified>
</cp:coreProperties>
</file>