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10C62" w14:textId="04E31415" w:rsidR="00E91FA2" w:rsidRPr="00DB00B9" w:rsidRDefault="00E91FA2" w:rsidP="00E91FA2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F93913">
        <w:rPr>
          <w:rStyle w:val="bold"/>
        </w:rPr>
        <w:t>The God Who Is There</w:t>
      </w:r>
    </w:p>
    <w:p w14:paraId="1E74E212" w14:textId="346BE973" w:rsidR="00E91FA2" w:rsidRPr="0013528F" w:rsidRDefault="00E91FA2" w:rsidP="00E91FA2">
      <w:pPr>
        <w:pStyle w:val="MWHead"/>
      </w:pPr>
      <w:r w:rsidRPr="0013528F">
        <w:t xml:space="preserve">Author: </w:t>
      </w:r>
      <w:r w:rsidR="00F93913">
        <w:t>D. A. Carson</w:t>
      </w:r>
    </w:p>
    <w:p w14:paraId="358F6D05" w14:textId="367A347B" w:rsidR="00334207" w:rsidRPr="0013528F" w:rsidRDefault="00334207" w:rsidP="00DB00B9">
      <w:pPr>
        <w:pStyle w:val="MWHead"/>
      </w:pPr>
    </w:p>
    <w:p w14:paraId="5A561954" w14:textId="77E85648" w:rsidR="00334207" w:rsidRPr="0013528F" w:rsidRDefault="00334207" w:rsidP="00DB00B9">
      <w:pPr>
        <w:pStyle w:val="MWHead"/>
      </w:pPr>
      <w:r w:rsidRPr="00070F86">
        <w:rPr>
          <w:rStyle w:val="bold"/>
        </w:rPr>
        <w:t>Lesson Title: “</w:t>
      </w:r>
      <w:r w:rsidR="003A4BB7">
        <w:rPr>
          <w:rStyle w:val="bold"/>
        </w:rPr>
        <w:t>T</w:t>
      </w:r>
      <w:r w:rsidR="00D65BDD">
        <w:rPr>
          <w:rStyle w:val="bold"/>
        </w:rPr>
        <w:t xml:space="preserve">he God Who </w:t>
      </w:r>
      <w:r w:rsidR="00793C1C">
        <w:rPr>
          <w:rStyle w:val="bold"/>
        </w:rPr>
        <w:t>Dies—and Lives Again</w:t>
      </w:r>
      <w:r w:rsidRPr="00070F86">
        <w:rPr>
          <w:rStyle w:val="bold"/>
        </w:rPr>
        <w:t>”</w:t>
      </w:r>
      <w:r w:rsidRPr="0013528F">
        <w:t xml:space="preserve"> </w:t>
      </w:r>
      <w:r w:rsidR="00793C1C">
        <w:br/>
      </w:r>
      <w:r w:rsidRPr="0013528F">
        <w:t xml:space="preserve">(pp. </w:t>
      </w:r>
      <w:r w:rsidR="00793C1C">
        <w:t>120</w:t>
      </w:r>
      <w:r w:rsidRPr="0013528F">
        <w:t>-</w:t>
      </w:r>
      <w:r w:rsidR="00793C1C">
        <w:t>134</w:t>
      </w:r>
      <w:r w:rsidRPr="0013528F">
        <w:t>)</w:t>
      </w:r>
    </w:p>
    <w:p w14:paraId="684A2702" w14:textId="16557827" w:rsidR="00334207" w:rsidRPr="0013528F" w:rsidRDefault="00334207" w:rsidP="00DB00B9">
      <w:pPr>
        <w:pStyle w:val="MWHead"/>
      </w:pPr>
      <w:r w:rsidRPr="0013528F">
        <w:t xml:space="preserve">Session </w:t>
      </w:r>
      <w:r w:rsidR="00793C1C">
        <w:t>9</w:t>
      </w:r>
    </w:p>
    <w:p w14:paraId="48B833F7" w14:textId="7A4B254F" w:rsidR="00334207" w:rsidRPr="0013528F" w:rsidRDefault="00793C1C" w:rsidP="00DB00B9">
      <w:pPr>
        <w:pStyle w:val="MWHead"/>
      </w:pPr>
      <w:r>
        <w:t>October 29, 2023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2CCFB752" w14:textId="77777777" w:rsidR="00793C1C" w:rsidRDefault="006E2061" w:rsidP="00793C1C">
      <w:pPr>
        <w:pStyle w:val="bodynumberedlist"/>
      </w:pPr>
      <w:r w:rsidRPr="00C04AD0">
        <w:rPr>
          <w:rStyle w:val="bold"/>
        </w:rPr>
        <w:t>The main point of this lesson is:</w:t>
      </w:r>
      <w:r w:rsidRPr="00C04AD0">
        <w:t xml:space="preserve"> </w:t>
      </w:r>
      <w:r w:rsidR="00793C1C">
        <w:t>Jesus willingly died on the cross, but victoriously came back to life.</w:t>
      </w:r>
    </w:p>
    <w:p w14:paraId="6F491575" w14:textId="77777777" w:rsidR="00793C1C" w:rsidRDefault="00793C1C" w:rsidP="00793C1C">
      <w:pPr>
        <w:pStyle w:val="bodynumberedlist"/>
      </w:pPr>
    </w:p>
    <w:p w14:paraId="37B88EE5" w14:textId="77777777" w:rsidR="00793C1C" w:rsidRDefault="00793C1C" w:rsidP="00793C1C">
      <w:pPr>
        <w:pStyle w:val="bodynumberedlist"/>
      </w:pPr>
      <w:r w:rsidRPr="00793C1C">
        <w:rPr>
          <w:rStyle w:val="bold"/>
        </w:rPr>
        <w:t xml:space="preserve">Focus on this goal: </w:t>
      </w:r>
      <w:r>
        <w:t xml:space="preserve">To help adults live with the confidence of a resurrected, living </w:t>
      </w:r>
      <w:proofErr w:type="gramStart"/>
      <w:r>
        <w:t>Savior</w:t>
      </w:r>
      <w:proofErr w:type="gramEnd"/>
    </w:p>
    <w:p w14:paraId="694BE732" w14:textId="77777777" w:rsidR="00793C1C" w:rsidRDefault="00793C1C" w:rsidP="00793C1C">
      <w:pPr>
        <w:pStyle w:val="bodynumberedlist"/>
      </w:pPr>
    </w:p>
    <w:p w14:paraId="3E4EB352" w14:textId="77777777" w:rsidR="00793C1C" w:rsidRDefault="00793C1C" w:rsidP="00793C1C">
      <w:pPr>
        <w:pStyle w:val="bodynumberedlist"/>
      </w:pPr>
      <w:r w:rsidRPr="00793C1C">
        <w:rPr>
          <w:rStyle w:val="bold"/>
        </w:rPr>
        <w:t xml:space="preserve">Key Bible Passage: </w:t>
      </w:r>
      <w:r>
        <w:t>Matthew 27:27-51; John 20:24-28</w:t>
      </w:r>
    </w:p>
    <w:p w14:paraId="7A2EE5B8" w14:textId="6C42193E" w:rsidR="0049084A" w:rsidRPr="00C04AD0" w:rsidRDefault="0049084A" w:rsidP="00793C1C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3EC5E99C" w14:textId="77777777" w:rsidR="00793C1C" w:rsidRDefault="00793C1C" w:rsidP="00793C1C">
      <w:pPr>
        <w:pStyle w:val="bodynumberedlist"/>
      </w:pPr>
      <w:r w:rsidRPr="00793C1C">
        <w:rPr>
          <w:rStyle w:val="bold"/>
        </w:rPr>
        <w:t>Ask</w:t>
      </w:r>
      <w:r>
        <w:t xml:space="preserve"> adults if they can recall from a literature class the main premise of a tragedy and state examples of literary tragedies. </w:t>
      </w:r>
      <w:r w:rsidRPr="00793C1C">
        <w:rPr>
          <w:rStyle w:val="bold"/>
        </w:rPr>
        <w:t>Explain</w:t>
      </w:r>
      <w:r>
        <w:t xml:space="preserve"> literary tragedies are stories of human suffering, usually detailing a hero’s faults that trigger a devastating event. Examples are </w:t>
      </w:r>
      <w:r w:rsidRPr="00793C1C">
        <w:rPr>
          <w:rStyle w:val="italic"/>
          <w:rFonts w:eastAsiaTheme="majorEastAsia"/>
        </w:rPr>
        <w:t>Othello, Oedipus Rex,</w:t>
      </w:r>
      <w:r>
        <w:rPr>
          <w:rStyle w:val="ItalicSans"/>
          <w:rFonts w:eastAsiaTheme="majorEastAsia"/>
        </w:rPr>
        <w:t xml:space="preserve"> </w:t>
      </w:r>
      <w:r>
        <w:t>and</w:t>
      </w:r>
      <w:r w:rsidRPr="00793C1C">
        <w:rPr>
          <w:rStyle w:val="italic"/>
          <w:rFonts w:eastAsiaTheme="majorEastAsia"/>
        </w:rPr>
        <w:t xml:space="preserve"> Death of a Salesman.</w:t>
      </w:r>
      <w:r w:rsidRPr="00793C1C">
        <w:rPr>
          <w:rStyle w:val="italic"/>
        </w:rPr>
        <w:t xml:space="preserve"> </w:t>
      </w:r>
    </w:p>
    <w:p w14:paraId="1B5018CA" w14:textId="77777777" w:rsidR="00793C1C" w:rsidRDefault="00793C1C" w:rsidP="00793C1C">
      <w:pPr>
        <w:pStyle w:val="bodynumberedlist"/>
        <w:rPr>
          <w:rStyle w:val="Bold0"/>
        </w:rPr>
      </w:pPr>
    </w:p>
    <w:p w14:paraId="499FE7AE" w14:textId="1FB26EC4" w:rsidR="00793C1C" w:rsidRDefault="00793C1C" w:rsidP="00793C1C">
      <w:pPr>
        <w:pStyle w:val="bodynumberedlist"/>
      </w:pPr>
      <w:r w:rsidRPr="00793C1C">
        <w:rPr>
          <w:rStyle w:val="bold"/>
        </w:rPr>
        <w:t>Ask</w:t>
      </w:r>
      <w:r>
        <w:t xml:space="preserve"> if adults can recall the main premise of a redemption story and state examples of redemption literature. Explain redemption stories are about negative events that lead to positive outcomes. Examples are </w:t>
      </w:r>
      <w:r w:rsidRPr="00793C1C">
        <w:rPr>
          <w:rStyle w:val="italic"/>
          <w:rFonts w:eastAsiaTheme="majorEastAsia"/>
        </w:rPr>
        <w:t>Les Misérables, A Christmas Carol,</w:t>
      </w:r>
      <w:r>
        <w:rPr>
          <w:rStyle w:val="ItalicSans"/>
          <w:rFonts w:eastAsiaTheme="majorEastAsia"/>
        </w:rPr>
        <w:t xml:space="preserve"> </w:t>
      </w:r>
      <w:r>
        <w:t>and</w:t>
      </w:r>
      <w:r>
        <w:rPr>
          <w:rStyle w:val="ItalicSans"/>
          <w:rFonts w:eastAsiaTheme="majorEastAsia"/>
        </w:rPr>
        <w:t xml:space="preserve"> </w:t>
      </w:r>
      <w:r w:rsidRPr="00793C1C">
        <w:rPr>
          <w:rStyle w:val="italic"/>
          <w:rFonts w:eastAsiaTheme="majorEastAsia"/>
        </w:rPr>
        <w:t>The Lion, the Witch, and the Wardrobe.</w:t>
      </w:r>
      <w:r>
        <w:t xml:space="preserve"> </w:t>
      </w:r>
    </w:p>
    <w:p w14:paraId="073C8693" w14:textId="77777777" w:rsidR="00793C1C" w:rsidRDefault="00793C1C" w:rsidP="00793C1C">
      <w:pPr>
        <w:pStyle w:val="bodynumberedlist"/>
      </w:pPr>
    </w:p>
    <w:p w14:paraId="1687C82B" w14:textId="77777777" w:rsidR="00793C1C" w:rsidRDefault="00793C1C" w:rsidP="00793C1C">
      <w:pPr>
        <w:pStyle w:val="bodynumberedlist"/>
      </w:pPr>
      <w:r w:rsidRPr="00793C1C">
        <w:rPr>
          <w:rStyle w:val="bold"/>
        </w:rPr>
        <w:t xml:space="preserve">Ask: </w:t>
      </w:r>
      <w:r w:rsidRPr="00793C1C">
        <w:rPr>
          <w:rStyle w:val="italic"/>
          <w:rFonts w:eastAsiaTheme="majorEastAsia"/>
        </w:rPr>
        <w:t>How would you categorize the Bible if all you knew were the Old Testament stories and why? What makes the Bible a redemption story rather than a tragedy?</w:t>
      </w:r>
      <w:r w:rsidRPr="00793C1C">
        <w:rPr>
          <w:rStyle w:val="italic"/>
        </w:rPr>
        <w:t xml:space="preserve"> 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3EA67645" w:rsidR="002A631F" w:rsidRPr="00EC1D81" w:rsidRDefault="002A631F" w:rsidP="0013528F">
      <w:pPr>
        <w:pStyle w:val="MWSub2"/>
      </w:pPr>
      <w:r w:rsidRPr="00C04AD0">
        <w:t xml:space="preserve">Step 2. </w:t>
      </w:r>
      <w:r w:rsidR="00793C1C">
        <w:t>Born to Die</w:t>
      </w:r>
    </w:p>
    <w:p w14:paraId="1BED692C" w14:textId="77777777" w:rsidR="00525195" w:rsidRPr="00C04AD0" w:rsidRDefault="00525195" w:rsidP="0013528F">
      <w:pPr>
        <w:pStyle w:val="bodynumberedlist"/>
      </w:pPr>
    </w:p>
    <w:p w14:paraId="4CA4D80D" w14:textId="77777777" w:rsidR="0042525B" w:rsidRDefault="0042525B" w:rsidP="0042525B">
      <w:pPr>
        <w:pStyle w:val="bodynumberedlist"/>
      </w:pPr>
      <w:r w:rsidRPr="0042525B">
        <w:rPr>
          <w:rStyle w:val="bold"/>
        </w:rPr>
        <w:t>Read</w:t>
      </w:r>
      <w:r w:rsidRPr="0042525B">
        <w:t xml:space="preserve"> the Day One Note (p. 120). </w:t>
      </w:r>
      <w:r w:rsidRPr="0042525B">
        <w:rPr>
          <w:rStyle w:val="bold"/>
        </w:rPr>
        <w:t>Invite</w:t>
      </w:r>
      <w:r w:rsidRPr="0042525B">
        <w:t xml:space="preserve"> a volunteer to read </w:t>
      </w:r>
      <w:r w:rsidRPr="0042525B">
        <w:rPr>
          <w:rFonts w:eastAsiaTheme="majorEastAsia"/>
        </w:rPr>
        <w:t>Mark 8:31-33</w:t>
      </w:r>
      <w:r w:rsidRPr="0042525B">
        <w:t xml:space="preserve">. </w:t>
      </w:r>
      <w:r w:rsidRPr="0042525B">
        <w:rPr>
          <w:rStyle w:val="bold"/>
        </w:rPr>
        <w:t>Analyze</w:t>
      </w:r>
      <w:r w:rsidRPr="0042525B">
        <w:t xml:space="preserve"> what Peter might have thought Jesus and His disciples were headed toward. </w:t>
      </w:r>
      <w:r w:rsidRPr="0042525B">
        <w:rPr>
          <w:rStyle w:val="bold"/>
        </w:rPr>
        <w:t>Determine</w:t>
      </w:r>
      <w:r w:rsidRPr="0042525B">
        <w:t xml:space="preserve"> what Jesus knew He was headed toward. </w:t>
      </w:r>
      <w:r w:rsidRPr="0042525B">
        <w:rPr>
          <w:rStyle w:val="bold"/>
        </w:rPr>
        <w:t>Discuss</w:t>
      </w:r>
      <w:r w:rsidRPr="0042525B">
        <w:t xml:space="preserve"> Day One, activity 2 (p. 121). </w:t>
      </w:r>
    </w:p>
    <w:p w14:paraId="48AE2342" w14:textId="77777777" w:rsidR="0042525B" w:rsidRPr="0042525B" w:rsidRDefault="0042525B" w:rsidP="0042525B">
      <w:pPr>
        <w:pStyle w:val="bodynumberedlist"/>
      </w:pPr>
    </w:p>
    <w:p w14:paraId="6B014708" w14:textId="77777777" w:rsidR="0042525B" w:rsidRDefault="0042525B" w:rsidP="0042525B">
      <w:pPr>
        <w:pStyle w:val="bodynumberedlist"/>
      </w:pPr>
      <w:r w:rsidRPr="0042525B">
        <w:rPr>
          <w:rStyle w:val="bold"/>
        </w:rPr>
        <w:t xml:space="preserve">Ask: </w:t>
      </w:r>
      <w:r w:rsidRPr="0042525B">
        <w:rPr>
          <w:rStyle w:val="italic"/>
        </w:rPr>
        <w:t xml:space="preserve">What’s the danger when studying familiar Bible passages? </w:t>
      </w:r>
      <w:r w:rsidRPr="0042525B">
        <w:rPr>
          <w:rStyle w:val="bold"/>
        </w:rPr>
        <w:t>Note</w:t>
      </w:r>
      <w:r w:rsidRPr="0042525B">
        <w:t xml:space="preserve"> that’s why it’s valuable to look at a familiar passage in a new way, such as studying the crucifixion by examining the ironies of the cross. </w:t>
      </w:r>
    </w:p>
    <w:p w14:paraId="6F7993DC" w14:textId="77777777" w:rsidR="0042525B" w:rsidRPr="0042525B" w:rsidRDefault="0042525B" w:rsidP="0042525B">
      <w:pPr>
        <w:pStyle w:val="bodynumberedlist"/>
      </w:pPr>
    </w:p>
    <w:p w14:paraId="2B0EF5B8" w14:textId="77777777" w:rsidR="0042525B" w:rsidRPr="0042525B" w:rsidRDefault="0042525B" w:rsidP="0042525B">
      <w:pPr>
        <w:pStyle w:val="bodynumberedlist"/>
      </w:pPr>
      <w:r w:rsidRPr="0042525B">
        <w:rPr>
          <w:rStyle w:val="bold"/>
        </w:rPr>
        <w:t>State</w:t>
      </w:r>
      <w:r w:rsidRPr="0042525B">
        <w:t xml:space="preserve"> that Alanis </w:t>
      </w:r>
      <w:proofErr w:type="spellStart"/>
      <w:r w:rsidRPr="0042525B">
        <w:t>Morissette</w:t>
      </w:r>
      <w:proofErr w:type="spellEnd"/>
      <w:r w:rsidRPr="0042525B">
        <w:t xml:space="preserve"> sings a song in which she identifies situations then notes their irony with a question. </w:t>
      </w:r>
      <w:r w:rsidRPr="0042525B">
        <w:rPr>
          <w:rStyle w:val="bold"/>
        </w:rPr>
        <w:t>State</w:t>
      </w:r>
      <w:r w:rsidRPr="0042525B">
        <w:t xml:space="preserve"> most of the situations are examples of unfortunate coincidences rather than irony. </w:t>
      </w:r>
      <w:r w:rsidRPr="0042525B">
        <w:rPr>
          <w:rStyle w:val="bold"/>
        </w:rPr>
        <w:t>Guide</w:t>
      </w:r>
      <w:r w:rsidRPr="0042525B">
        <w:t xml:space="preserve"> adults to determine what </w:t>
      </w:r>
      <w:r w:rsidRPr="0042525B">
        <w:rPr>
          <w:rStyle w:val="italic"/>
        </w:rPr>
        <w:t>irony</w:t>
      </w:r>
      <w:r w:rsidRPr="0042525B">
        <w:t xml:space="preserve"> really means (see last paragraph of Day One, p. 121). 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0FC9FD5E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793C1C">
        <w:t>Ironies, Part 1</w:t>
      </w:r>
    </w:p>
    <w:p w14:paraId="38374D59" w14:textId="77777777" w:rsidR="005B4C82" w:rsidRPr="00C04AD0" w:rsidRDefault="005B4C82" w:rsidP="005B4C82">
      <w:pPr>
        <w:pStyle w:val="bodynumberedlist"/>
      </w:pPr>
    </w:p>
    <w:p w14:paraId="2B687944" w14:textId="77777777" w:rsidR="0042525B" w:rsidRDefault="0042525B" w:rsidP="0042525B">
      <w:pPr>
        <w:pStyle w:val="bodynumberedlist"/>
      </w:pPr>
      <w:r w:rsidRPr="0042525B">
        <w:rPr>
          <w:rStyle w:val="bold"/>
        </w:rPr>
        <w:t>Discuss</w:t>
      </w:r>
      <w:r w:rsidRPr="0042525B">
        <w:t xml:space="preserve"> Day Two, activity 1 (p. 122). </w:t>
      </w:r>
      <w:r w:rsidRPr="0042525B">
        <w:rPr>
          <w:rStyle w:val="bold"/>
        </w:rPr>
        <w:t>Consider</w:t>
      </w:r>
      <w:r w:rsidRPr="0042525B">
        <w:t xml:space="preserve"> why the soldiers were so cruel to Jesus. </w:t>
      </w:r>
      <w:r w:rsidRPr="0042525B">
        <w:rPr>
          <w:rStyle w:val="bold"/>
        </w:rPr>
        <w:t>Ask</w:t>
      </w:r>
      <w:r w:rsidRPr="0042525B">
        <w:t xml:space="preserve"> how they were being ironic with their declaration, “Hail, King of the Jews!” </w:t>
      </w:r>
      <w:r w:rsidRPr="0042525B">
        <w:rPr>
          <w:rStyle w:val="bold"/>
        </w:rPr>
        <w:t>Determine</w:t>
      </w:r>
      <w:r w:rsidRPr="0042525B">
        <w:t xml:space="preserve"> the deeper irony in their statement. </w:t>
      </w:r>
      <w:r w:rsidRPr="0042525B">
        <w:rPr>
          <w:rStyle w:val="bold"/>
        </w:rPr>
        <w:t>Request</w:t>
      </w:r>
      <w:r w:rsidRPr="0042525B">
        <w:t xml:space="preserve"> adults underline the Day Two statement (p. 122), “Matthew knows, God knows, and the readers know that Jesus </w:t>
      </w:r>
      <w:r w:rsidRPr="0042525B">
        <w:rPr>
          <w:rFonts w:eastAsiaTheme="majorEastAsia"/>
        </w:rPr>
        <w:t>is</w:t>
      </w:r>
      <w:r w:rsidRPr="0042525B">
        <w:t xml:space="preserve"> the king.” </w:t>
      </w:r>
    </w:p>
    <w:p w14:paraId="61071A14" w14:textId="77777777" w:rsidR="0042525B" w:rsidRPr="0042525B" w:rsidRDefault="0042525B" w:rsidP="0042525B">
      <w:pPr>
        <w:pStyle w:val="bodynumberedlist"/>
      </w:pPr>
    </w:p>
    <w:p w14:paraId="6200E252" w14:textId="77777777" w:rsidR="0042525B" w:rsidRPr="0042525B" w:rsidRDefault="0042525B" w:rsidP="0042525B">
      <w:pPr>
        <w:pStyle w:val="bodynumberedlist"/>
      </w:pPr>
      <w:r w:rsidRPr="0042525B">
        <w:rPr>
          <w:rStyle w:val="bold"/>
        </w:rPr>
        <w:t>Invite</w:t>
      </w:r>
      <w:r w:rsidRPr="0042525B">
        <w:t xml:space="preserve"> a volunteer to read the Day Two paragraph (p. 123) beginning with “But what sort of a kingdom is it?” </w:t>
      </w:r>
      <w:r w:rsidRPr="0042525B">
        <w:rPr>
          <w:rStyle w:val="bold"/>
        </w:rPr>
        <w:t>Discuss</w:t>
      </w:r>
      <w:r w:rsidRPr="0042525B">
        <w:t xml:space="preserve"> Day Two, activity 2 (p. 123). </w:t>
      </w:r>
      <w:r w:rsidRPr="0042525B">
        <w:rPr>
          <w:rStyle w:val="bold"/>
        </w:rPr>
        <w:t>Explore</w:t>
      </w:r>
      <w:r w:rsidRPr="0042525B">
        <w:t xml:space="preserve"> what it may look like for Christians to live that kind of ironic life. 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0AACE198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793C1C">
        <w:t xml:space="preserve">Ironies, Part </w:t>
      </w:r>
      <w:r w:rsidR="00793C1C">
        <w:t>2</w:t>
      </w:r>
    </w:p>
    <w:p w14:paraId="45010022" w14:textId="77777777" w:rsidR="005B4C82" w:rsidRPr="00C04AD0" w:rsidRDefault="005B4C82" w:rsidP="005B4C82">
      <w:pPr>
        <w:pStyle w:val="bodynumberedlist"/>
      </w:pPr>
    </w:p>
    <w:p w14:paraId="0A096C39" w14:textId="77777777" w:rsidR="0042525B" w:rsidRDefault="0042525B" w:rsidP="0042525B">
      <w:pPr>
        <w:pStyle w:val="bodynumberedlist"/>
      </w:pPr>
      <w:r w:rsidRPr="0042525B">
        <w:rPr>
          <w:rStyle w:val="bold"/>
        </w:rPr>
        <w:t>Discuss</w:t>
      </w:r>
      <w:r w:rsidRPr="0042525B">
        <w:t xml:space="preserve"> Day Three, activity 1 (p. 124). </w:t>
      </w:r>
      <w:r w:rsidRPr="0042525B">
        <w:rPr>
          <w:rStyle w:val="bold"/>
        </w:rPr>
        <w:t>Request</w:t>
      </w:r>
      <w:r w:rsidRPr="0042525B">
        <w:t xml:space="preserve"> a volunteer state the irony identified in this passage. </w:t>
      </w:r>
      <w:r w:rsidRPr="0042525B">
        <w:rPr>
          <w:rStyle w:val="bold"/>
        </w:rPr>
        <w:t>Explore</w:t>
      </w:r>
      <w:r w:rsidRPr="0042525B">
        <w:t xml:space="preserve"> ways Jesus is </w:t>
      </w:r>
      <w:proofErr w:type="gramStart"/>
      <w:r w:rsidRPr="0042525B">
        <w:t>actually demonstrating</w:t>
      </w:r>
      <w:proofErr w:type="gramEnd"/>
      <w:r w:rsidRPr="0042525B">
        <w:t xml:space="preserve"> great power in Matthew 27:32-40. </w:t>
      </w:r>
    </w:p>
    <w:p w14:paraId="5622D481" w14:textId="77777777" w:rsidR="0042525B" w:rsidRPr="0042525B" w:rsidRDefault="0042525B" w:rsidP="0042525B">
      <w:pPr>
        <w:pStyle w:val="bodynumberedlist"/>
      </w:pPr>
    </w:p>
    <w:p w14:paraId="2689831A" w14:textId="77777777" w:rsidR="0042525B" w:rsidRDefault="0042525B" w:rsidP="0042525B">
      <w:pPr>
        <w:pStyle w:val="bodynumberedlist"/>
      </w:pPr>
      <w:r w:rsidRPr="0042525B">
        <w:rPr>
          <w:rStyle w:val="bold"/>
        </w:rPr>
        <w:t>Explain</w:t>
      </w:r>
      <w:r w:rsidRPr="0042525B">
        <w:t xml:space="preserve"> it was customary to offer those who were being crucified wine mixed with a narcotic to dull the pain. The CSB Study Bible states, “Jesus’s refusal to drink it expressed His determination to suffer the full agony of the cross.”</w:t>
      </w:r>
      <w:proofErr w:type="gramStart"/>
      <w:r w:rsidRPr="0042525B">
        <w:rPr>
          <w:rFonts w:eastAsiaTheme="majorEastAsia"/>
          <w:vertAlign w:val="superscript"/>
        </w:rPr>
        <w:t>1</w:t>
      </w:r>
      <w:proofErr w:type="gramEnd"/>
      <w:r w:rsidRPr="0042525B">
        <w:t xml:space="preserve"> </w:t>
      </w:r>
    </w:p>
    <w:p w14:paraId="03708CB2" w14:textId="77777777" w:rsidR="0042525B" w:rsidRPr="0042525B" w:rsidRDefault="0042525B" w:rsidP="0042525B">
      <w:pPr>
        <w:pStyle w:val="bodynumberedlist"/>
      </w:pPr>
    </w:p>
    <w:p w14:paraId="04773F5C" w14:textId="77777777" w:rsidR="0042525B" w:rsidRDefault="0042525B" w:rsidP="0042525B">
      <w:pPr>
        <w:pStyle w:val="bodynumberedlist"/>
      </w:pPr>
      <w:r w:rsidRPr="0042525B">
        <w:rPr>
          <w:rStyle w:val="bold"/>
        </w:rPr>
        <w:t>Ask</w:t>
      </w:r>
      <w:r w:rsidRPr="0042525B">
        <w:t xml:space="preserve"> a volunteer to read John 2:19-22. </w:t>
      </w:r>
      <w:r w:rsidRPr="0042525B">
        <w:rPr>
          <w:rStyle w:val="bold"/>
        </w:rPr>
        <w:t>Ask</w:t>
      </w:r>
      <w:r w:rsidRPr="0042525B">
        <w:t xml:space="preserve"> how people used Jesus’s own words to mock Him. </w:t>
      </w:r>
      <w:r w:rsidRPr="0042525B">
        <w:rPr>
          <w:rStyle w:val="bold"/>
        </w:rPr>
        <w:t xml:space="preserve">Ask: </w:t>
      </w:r>
      <w:r w:rsidRPr="0042525B">
        <w:rPr>
          <w:rStyle w:val="italic"/>
        </w:rPr>
        <w:t>What’s ironic about that?</w:t>
      </w:r>
      <w:r w:rsidRPr="0042525B">
        <w:rPr>
          <w:i/>
          <w:iCs/>
        </w:rPr>
        <w:t xml:space="preserve"> </w:t>
      </w:r>
      <w:r w:rsidRPr="0042525B">
        <w:rPr>
          <w:rStyle w:val="bold"/>
        </w:rPr>
        <w:t>Use</w:t>
      </w:r>
      <w:r w:rsidRPr="0042525B">
        <w:t xml:space="preserve"> the last two paragraphs of Day Three (pp. 125-126) to add to this discussion. </w:t>
      </w:r>
    </w:p>
    <w:p w14:paraId="00CE7708" w14:textId="77777777" w:rsidR="0042525B" w:rsidRPr="0042525B" w:rsidRDefault="0042525B" w:rsidP="0042525B">
      <w:pPr>
        <w:pStyle w:val="bodynumberedlist"/>
      </w:pPr>
    </w:p>
    <w:p w14:paraId="6DC667C3" w14:textId="77777777" w:rsidR="0042525B" w:rsidRPr="0042525B" w:rsidRDefault="0042525B" w:rsidP="0042525B">
      <w:pPr>
        <w:pStyle w:val="bodynumberedlist"/>
        <w:rPr>
          <w:i/>
          <w:iCs/>
        </w:rPr>
      </w:pPr>
      <w:r w:rsidRPr="0042525B">
        <w:rPr>
          <w:rStyle w:val="bold"/>
        </w:rPr>
        <w:t>Invite</w:t>
      </w:r>
      <w:r w:rsidRPr="0042525B">
        <w:t xml:space="preserve"> responses to Day Three, activity 2 (p. 126). 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30183DA3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793C1C">
        <w:t xml:space="preserve">Ironies, Part </w:t>
      </w:r>
      <w:r w:rsidR="00793C1C">
        <w:t>3</w:t>
      </w:r>
    </w:p>
    <w:p w14:paraId="15E20F8E" w14:textId="77777777" w:rsidR="005B4C82" w:rsidRPr="00C04AD0" w:rsidRDefault="005B4C82" w:rsidP="005B4C82">
      <w:pPr>
        <w:pStyle w:val="bodynumberedlist"/>
      </w:pPr>
    </w:p>
    <w:p w14:paraId="421D39A8" w14:textId="77777777" w:rsidR="0042525B" w:rsidRDefault="0042525B" w:rsidP="0042525B">
      <w:pPr>
        <w:pStyle w:val="bodynumberedlist"/>
      </w:pPr>
      <w:r w:rsidRPr="0042525B">
        <w:rPr>
          <w:rStyle w:val="bold"/>
        </w:rPr>
        <w:lastRenderedPageBreak/>
        <w:t>Discuss</w:t>
      </w:r>
      <w:r>
        <w:t xml:space="preserve"> Day Four, activity 1 (p. 126). </w:t>
      </w:r>
      <w:r w:rsidRPr="0042525B">
        <w:rPr>
          <w:rStyle w:val="bold"/>
        </w:rPr>
        <w:t>Evaluate</w:t>
      </w:r>
      <w:r>
        <w:t xml:space="preserve"> the difference between what the mockers and Matthew meant by “saved.” </w:t>
      </w:r>
    </w:p>
    <w:p w14:paraId="27AB0391" w14:textId="77777777" w:rsidR="0042525B" w:rsidRDefault="0042525B" w:rsidP="0042525B">
      <w:pPr>
        <w:pStyle w:val="bodynumberedlist"/>
      </w:pPr>
    </w:p>
    <w:p w14:paraId="7639C648" w14:textId="77777777" w:rsidR="0042525B" w:rsidRDefault="0042525B" w:rsidP="0042525B">
      <w:pPr>
        <w:pStyle w:val="bodynumberedlist"/>
      </w:pPr>
      <w:r w:rsidRPr="0042525B">
        <w:rPr>
          <w:rStyle w:val="bold"/>
        </w:rPr>
        <w:t>Analyze</w:t>
      </w:r>
      <w:r>
        <w:t xml:space="preserve"> what’s ironic about the Jewish leaders’ statement about Jesus. </w:t>
      </w:r>
      <w:r w:rsidRPr="0042525B">
        <w:rPr>
          <w:rStyle w:val="bold"/>
        </w:rPr>
        <w:t>Invite</w:t>
      </w:r>
      <w:r>
        <w:t xml:space="preserve"> a volunteer to read the Day Four paragraph (p. 127) beginning with “But Matthew, God, and readers know </w:t>
      </w:r>
      <w:proofErr w:type="gramStart"/>
      <w:r>
        <w:t>. . . .</w:t>
      </w:r>
      <w:proofErr w:type="gramEnd"/>
      <w:r>
        <w:t xml:space="preserve">” </w:t>
      </w:r>
      <w:r w:rsidRPr="0042525B">
        <w:rPr>
          <w:rStyle w:val="bold"/>
        </w:rPr>
        <w:t>Analyze</w:t>
      </w:r>
      <w:r>
        <w:t xml:space="preserve"> how Jesus was driven by an internal moral imperative. </w:t>
      </w:r>
      <w:r w:rsidRPr="0042525B">
        <w:rPr>
          <w:rStyle w:val="bold"/>
        </w:rPr>
        <w:t>Examine</w:t>
      </w:r>
      <w:r>
        <w:t xml:space="preserve"> how that is also true of those who have been saved by Jesus because He didn’t save Himself.</w:t>
      </w:r>
    </w:p>
    <w:p w14:paraId="4DC98D9E" w14:textId="77777777" w:rsidR="0042525B" w:rsidRDefault="0042525B" w:rsidP="0042525B">
      <w:pPr>
        <w:pStyle w:val="bodynumberedlist"/>
      </w:pPr>
    </w:p>
    <w:p w14:paraId="2178B9B6" w14:textId="484AD1C5" w:rsidR="0042525B" w:rsidRDefault="0042525B" w:rsidP="0042525B">
      <w:pPr>
        <w:pStyle w:val="bodynumberedlist"/>
      </w:pPr>
      <w:r w:rsidRPr="0042525B">
        <w:rPr>
          <w:rStyle w:val="bold"/>
        </w:rPr>
        <w:t>Invite</w:t>
      </w:r>
      <w:r>
        <w:t xml:space="preserve"> a volunteer to read Matthew 27:45-46. </w:t>
      </w:r>
      <w:r w:rsidRPr="0042525B">
        <w:rPr>
          <w:rStyle w:val="bold"/>
        </w:rPr>
        <w:t>Examine</w:t>
      </w:r>
      <w:r>
        <w:t xml:space="preserve"> the author’s question from Day Four (p. 128): “Is Jesus actually giving up at this point, drowning in despair?” </w:t>
      </w:r>
      <w:r w:rsidRPr="0042525B">
        <w:rPr>
          <w:rStyle w:val="bold"/>
        </w:rPr>
        <w:t>Read</w:t>
      </w:r>
      <w:r>
        <w:t xml:space="preserve"> Psalm 22:1 and </w:t>
      </w:r>
      <w:r w:rsidRPr="0042525B">
        <w:rPr>
          <w:rStyle w:val="bold"/>
        </w:rPr>
        <w:t>state</w:t>
      </w:r>
      <w:r>
        <w:t xml:space="preserve"> that while Jesus was certainly suffering separation from God while bearing humanity’s sin, when He cried out Psalm 22:1, He probably also had in mind the remainder of the psalm that prophesies His crucifixion (vv. 2-18) and concludes with victory (vv. 22-31). </w:t>
      </w:r>
    </w:p>
    <w:p w14:paraId="23DB14DF" w14:textId="77777777" w:rsidR="0042525B" w:rsidRDefault="0042525B" w:rsidP="0042525B">
      <w:pPr>
        <w:pStyle w:val="bodynumberedlist"/>
      </w:pPr>
    </w:p>
    <w:p w14:paraId="2F7930D8" w14:textId="77777777" w:rsidR="0042525B" w:rsidRDefault="0042525B" w:rsidP="0042525B">
      <w:pPr>
        <w:pStyle w:val="bodynumberedlist"/>
      </w:pPr>
      <w:r w:rsidRPr="0042525B">
        <w:rPr>
          <w:rStyle w:val="bold"/>
        </w:rPr>
        <w:t>Consider</w:t>
      </w:r>
      <w:r>
        <w:t xml:space="preserve"> why it is ironic that the Man who cries out in despair trusts God. </w:t>
      </w:r>
      <w:r w:rsidRPr="0042525B">
        <w:rPr>
          <w:rStyle w:val="bold"/>
        </w:rPr>
        <w:t>Invite</w:t>
      </w:r>
      <w:r>
        <w:t xml:space="preserve"> responses to Day Four, activity 2 (p. 128). </w:t>
      </w:r>
    </w:p>
    <w:p w14:paraId="7DBD4ED5" w14:textId="77777777" w:rsidR="0042525B" w:rsidRDefault="0042525B" w:rsidP="0042525B">
      <w:pPr>
        <w:pStyle w:val="bodynumberedlist"/>
      </w:pPr>
    </w:p>
    <w:p w14:paraId="57538B02" w14:textId="77777777" w:rsidR="0042525B" w:rsidRDefault="0042525B" w:rsidP="0042525B">
      <w:pPr>
        <w:pStyle w:val="bodynumberedlist"/>
      </w:pPr>
      <w:r w:rsidRPr="0042525B">
        <w:rPr>
          <w:rStyle w:val="bold"/>
        </w:rPr>
        <w:t>Request</w:t>
      </w:r>
      <w:r>
        <w:t xml:space="preserve"> a volunteer read Matthew 27:50-51. </w:t>
      </w:r>
      <w:r w:rsidRPr="0042525B">
        <w:rPr>
          <w:rStyle w:val="bold"/>
        </w:rPr>
        <w:t>Explore</w:t>
      </w:r>
      <w:r>
        <w:t xml:space="preserve"> the significance of the veil being torn from top to bottom. 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5A783B48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793C1C">
        <w:t>The Resurrection</w:t>
      </w:r>
    </w:p>
    <w:p w14:paraId="18BF2E1E" w14:textId="77777777" w:rsidR="005B4C82" w:rsidRPr="00C04AD0" w:rsidRDefault="005B4C82" w:rsidP="005B4C82">
      <w:pPr>
        <w:pStyle w:val="bodynumberedlist"/>
      </w:pPr>
    </w:p>
    <w:p w14:paraId="34F0BBB5" w14:textId="77777777" w:rsidR="0042525B" w:rsidRDefault="0042525B" w:rsidP="0042525B">
      <w:pPr>
        <w:pStyle w:val="bodynumberedlist"/>
      </w:pPr>
      <w:r w:rsidRPr="0042525B">
        <w:rPr>
          <w:rStyle w:val="bold"/>
        </w:rPr>
        <w:t>Ask</w:t>
      </w:r>
      <w:r w:rsidRPr="0042525B">
        <w:t xml:space="preserve"> what prevents the story of Jesus being from a tragedy. </w:t>
      </w:r>
      <w:r w:rsidRPr="0042525B">
        <w:rPr>
          <w:rStyle w:val="bold"/>
        </w:rPr>
        <w:t>Invite</w:t>
      </w:r>
      <w:r w:rsidRPr="0042525B">
        <w:t xml:space="preserve"> a volunteer to read Matthew 28:1-6. </w:t>
      </w:r>
      <w:r w:rsidRPr="0042525B">
        <w:rPr>
          <w:rStyle w:val="bold"/>
        </w:rPr>
        <w:t>Invite</w:t>
      </w:r>
      <w:r w:rsidRPr="0042525B">
        <w:rPr>
          <w:b/>
          <w:bCs/>
        </w:rPr>
        <w:t xml:space="preserve"> </w:t>
      </w:r>
      <w:r w:rsidRPr="0042525B">
        <w:t xml:space="preserve">other volunteers to identify some events of that first Easter Sunday. </w:t>
      </w:r>
    </w:p>
    <w:p w14:paraId="7B185C31" w14:textId="77777777" w:rsidR="0042525B" w:rsidRPr="0042525B" w:rsidRDefault="0042525B" w:rsidP="0042525B">
      <w:pPr>
        <w:pStyle w:val="bodynumberedlist"/>
      </w:pPr>
    </w:p>
    <w:p w14:paraId="125DD2DE" w14:textId="77777777" w:rsidR="0042525B" w:rsidRPr="0042525B" w:rsidRDefault="0042525B" w:rsidP="0042525B">
      <w:pPr>
        <w:pStyle w:val="bodynumberedlist"/>
      </w:pPr>
      <w:r w:rsidRPr="0042525B">
        <w:rPr>
          <w:rStyle w:val="bold"/>
        </w:rPr>
        <w:t>Discuss</w:t>
      </w:r>
      <w:r w:rsidRPr="0042525B">
        <w:t xml:space="preserve"> Day Five, activity 1 (p. 129). </w:t>
      </w:r>
      <w:r w:rsidRPr="0042525B">
        <w:rPr>
          <w:rStyle w:val="bold"/>
        </w:rPr>
        <w:t>Use</w:t>
      </w:r>
      <w:r w:rsidRPr="0042525B">
        <w:t xml:space="preserve"> the Day Five remarks (p. 130) to </w:t>
      </w:r>
      <w:r w:rsidRPr="0042525B">
        <w:rPr>
          <w:rStyle w:val="bold"/>
        </w:rPr>
        <w:t>examine</w:t>
      </w:r>
      <w:r w:rsidRPr="0042525B">
        <w:t xml:space="preserve"> what led Thomas to full belief. </w:t>
      </w:r>
      <w:r w:rsidRPr="0042525B">
        <w:rPr>
          <w:rStyle w:val="bold"/>
        </w:rPr>
        <w:t xml:space="preserve">Ask: </w:t>
      </w:r>
      <w:r w:rsidRPr="0042525B">
        <w:rPr>
          <w:rStyle w:val="italic"/>
          <w:rFonts w:eastAsiaTheme="majorEastAsia"/>
        </w:rPr>
        <w:t>How does Thomas’s story challenge and comfort you?</w:t>
      </w:r>
      <w:r w:rsidRPr="0042525B">
        <w:rPr>
          <w:rStyle w:val="italic"/>
        </w:rPr>
        <w:t xml:space="preserve"> 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333D7821" w14:textId="77777777" w:rsidR="00E06992" w:rsidRDefault="00E06992" w:rsidP="00E06992">
      <w:pPr>
        <w:pStyle w:val="bodynumberedlist"/>
      </w:pPr>
      <w:r w:rsidRPr="00E06992">
        <w:rPr>
          <w:rStyle w:val="bold"/>
        </w:rPr>
        <w:t xml:space="preserve">Ask: </w:t>
      </w:r>
      <w:r w:rsidRPr="00E06992">
        <w:rPr>
          <w:rStyle w:val="italic"/>
          <w:rFonts w:eastAsiaTheme="majorEastAsia"/>
        </w:rPr>
        <w:t xml:space="preserve">How can our life stories be redemption stories? How are our lives ironic when we bow to Jesus as our Lord and our God? </w:t>
      </w:r>
      <w:r w:rsidRPr="00E06992">
        <w:t>(Examples: When we die, we truly live. When we are weak, we are strong. When we surrender, we live with the confidence and power of our resurrected, living Savior.)</w:t>
      </w:r>
    </w:p>
    <w:p w14:paraId="64BAB1B5" w14:textId="77777777" w:rsidR="00E06992" w:rsidRPr="00E06992" w:rsidRDefault="00E06992" w:rsidP="00E06992">
      <w:pPr>
        <w:pStyle w:val="bodynumberedlist"/>
      </w:pPr>
    </w:p>
    <w:p w14:paraId="5836506B" w14:textId="77777777" w:rsidR="00E06992" w:rsidRPr="00E06992" w:rsidRDefault="00E06992" w:rsidP="00E06992">
      <w:pPr>
        <w:pStyle w:val="bodynumberedlist"/>
        <w:rPr>
          <w:rStyle w:val="bold"/>
        </w:rPr>
      </w:pPr>
      <w:r w:rsidRPr="00E06992">
        <w:rPr>
          <w:rStyle w:val="bold"/>
        </w:rPr>
        <w:t>Close in prayer.</w:t>
      </w:r>
    </w:p>
    <w:p w14:paraId="779CDC56" w14:textId="70BD8C63" w:rsidR="00070F86" w:rsidRDefault="00070F86" w:rsidP="00070F86">
      <w:pPr>
        <w:pStyle w:val="bodynumberedlist"/>
      </w:pPr>
    </w:p>
    <w:p w14:paraId="70591785" w14:textId="77777777" w:rsidR="00070F86" w:rsidRDefault="00070F86" w:rsidP="00070F86">
      <w:pPr>
        <w:pStyle w:val="bodynumberedlist"/>
      </w:pPr>
    </w:p>
    <w:p w14:paraId="7A06EE67" w14:textId="77777777" w:rsidR="00E06992" w:rsidRDefault="00E06992" w:rsidP="00E06992">
      <w:pPr>
        <w:pStyle w:val="bodynumberedlist"/>
      </w:pPr>
      <w:r>
        <w:t>1. Note on Matthew 27:33-34 in</w:t>
      </w:r>
      <w:r w:rsidRPr="00E06992">
        <w:rPr>
          <w:rStyle w:val="italic"/>
        </w:rPr>
        <w:t xml:space="preserve"> CSB Study Bible </w:t>
      </w:r>
      <w:r>
        <w:t>(Nashville: Holman Bible Publishers, 2017) 1551.</w:t>
      </w:r>
    </w:p>
    <w:p w14:paraId="263D4150" w14:textId="2DD31E53" w:rsid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sectPr w:rsid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5700" w14:textId="77777777" w:rsidR="00CA69F3" w:rsidRDefault="00CA69F3">
      <w:r>
        <w:separator/>
      </w:r>
    </w:p>
  </w:endnote>
  <w:endnote w:type="continuationSeparator" w:id="0">
    <w:p w14:paraId="0FFA722D" w14:textId="77777777" w:rsidR="00CA69F3" w:rsidRDefault="00CA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Helvetic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20A040205040B020903"/>
    <w:charset w:val="00"/>
    <w:family w:val="roman"/>
    <w:notTrueType/>
    <w:pitch w:val="variable"/>
    <w:sig w:usb0="800000AF" w:usb1="4000204A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NimbusSan-Lig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JensonPro-L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6E2E" w14:textId="77777777" w:rsidR="00CA69F3" w:rsidRDefault="00CA69F3">
      <w:r>
        <w:separator/>
      </w:r>
    </w:p>
  </w:footnote>
  <w:footnote w:type="continuationSeparator" w:id="0">
    <w:p w14:paraId="40F4E602" w14:textId="77777777" w:rsidR="00CA69F3" w:rsidRDefault="00CA6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524138">
    <w:abstractNumId w:val="25"/>
  </w:num>
  <w:num w:numId="2" w16cid:durableId="446702835">
    <w:abstractNumId w:val="16"/>
  </w:num>
  <w:num w:numId="3" w16cid:durableId="1168641524">
    <w:abstractNumId w:val="19"/>
  </w:num>
  <w:num w:numId="4" w16cid:durableId="1127702003">
    <w:abstractNumId w:val="36"/>
  </w:num>
  <w:num w:numId="5" w16cid:durableId="1078593719">
    <w:abstractNumId w:val="24"/>
  </w:num>
  <w:num w:numId="6" w16cid:durableId="1224415520">
    <w:abstractNumId w:val="27"/>
  </w:num>
  <w:num w:numId="7" w16cid:durableId="1633485738">
    <w:abstractNumId w:val="22"/>
  </w:num>
  <w:num w:numId="8" w16cid:durableId="658579466">
    <w:abstractNumId w:val="23"/>
  </w:num>
  <w:num w:numId="9" w16cid:durableId="1790391142">
    <w:abstractNumId w:val="20"/>
  </w:num>
  <w:num w:numId="10" w16cid:durableId="1724215494">
    <w:abstractNumId w:val="15"/>
  </w:num>
  <w:num w:numId="11" w16cid:durableId="449321318">
    <w:abstractNumId w:val="12"/>
  </w:num>
  <w:num w:numId="12" w16cid:durableId="834422437">
    <w:abstractNumId w:val="13"/>
  </w:num>
  <w:num w:numId="13" w16cid:durableId="177962907">
    <w:abstractNumId w:val="21"/>
  </w:num>
  <w:num w:numId="14" w16cid:durableId="106583787">
    <w:abstractNumId w:val="18"/>
  </w:num>
  <w:num w:numId="15" w16cid:durableId="2144345501">
    <w:abstractNumId w:val="37"/>
  </w:num>
  <w:num w:numId="16" w16cid:durableId="1630353565">
    <w:abstractNumId w:val="11"/>
  </w:num>
  <w:num w:numId="17" w16cid:durableId="1150902999">
    <w:abstractNumId w:val="33"/>
  </w:num>
  <w:num w:numId="18" w16cid:durableId="51736667">
    <w:abstractNumId w:val="34"/>
  </w:num>
  <w:num w:numId="19" w16cid:durableId="585653607">
    <w:abstractNumId w:val="28"/>
  </w:num>
  <w:num w:numId="20" w16cid:durableId="1831210546">
    <w:abstractNumId w:val="17"/>
  </w:num>
  <w:num w:numId="21" w16cid:durableId="966424937">
    <w:abstractNumId w:val="38"/>
  </w:num>
  <w:num w:numId="22" w16cid:durableId="190844181">
    <w:abstractNumId w:val="30"/>
  </w:num>
  <w:num w:numId="23" w16cid:durableId="865483984">
    <w:abstractNumId w:val="39"/>
  </w:num>
  <w:num w:numId="24" w16cid:durableId="923032642">
    <w:abstractNumId w:val="32"/>
  </w:num>
  <w:num w:numId="25" w16cid:durableId="713428505">
    <w:abstractNumId w:val="14"/>
  </w:num>
  <w:num w:numId="26" w16cid:durableId="310017348">
    <w:abstractNumId w:val="31"/>
  </w:num>
  <w:num w:numId="27" w16cid:durableId="663239176">
    <w:abstractNumId w:val="29"/>
  </w:num>
  <w:num w:numId="28" w16cid:durableId="2134906544">
    <w:abstractNumId w:val="26"/>
  </w:num>
  <w:num w:numId="29" w16cid:durableId="1431775428">
    <w:abstractNumId w:val="35"/>
  </w:num>
  <w:num w:numId="30" w16cid:durableId="1869876923">
    <w:abstractNumId w:val="10"/>
  </w:num>
  <w:num w:numId="31" w16cid:durableId="1318192646">
    <w:abstractNumId w:val="8"/>
  </w:num>
  <w:num w:numId="32" w16cid:durableId="57094502">
    <w:abstractNumId w:val="7"/>
  </w:num>
  <w:num w:numId="33" w16cid:durableId="977806695">
    <w:abstractNumId w:val="6"/>
  </w:num>
  <w:num w:numId="34" w16cid:durableId="1199783677">
    <w:abstractNumId w:val="5"/>
  </w:num>
  <w:num w:numId="35" w16cid:durableId="1796485118">
    <w:abstractNumId w:val="9"/>
  </w:num>
  <w:num w:numId="36" w16cid:durableId="116875016">
    <w:abstractNumId w:val="4"/>
  </w:num>
  <w:num w:numId="37" w16cid:durableId="1347252215">
    <w:abstractNumId w:val="0"/>
  </w:num>
  <w:num w:numId="38" w16cid:durableId="2025402488">
    <w:abstractNumId w:val="3"/>
  </w:num>
  <w:num w:numId="39" w16cid:durableId="1240597478">
    <w:abstractNumId w:val="2"/>
  </w:num>
  <w:num w:numId="40" w16cid:durableId="6960086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B7FB0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039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306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1D24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C34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61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BB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6C1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74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0D5E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5B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8C7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4E80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CC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B1A"/>
    <w:rsid w:val="00790DF4"/>
    <w:rsid w:val="00791442"/>
    <w:rsid w:val="00791455"/>
    <w:rsid w:val="00792396"/>
    <w:rsid w:val="00792684"/>
    <w:rsid w:val="00792797"/>
    <w:rsid w:val="007929DD"/>
    <w:rsid w:val="00792A99"/>
    <w:rsid w:val="00792ABB"/>
    <w:rsid w:val="00793050"/>
    <w:rsid w:val="00793809"/>
    <w:rsid w:val="007938A5"/>
    <w:rsid w:val="00793A3A"/>
    <w:rsid w:val="00793C1C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2D56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89D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0771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460"/>
    <w:rsid w:val="00AB17FD"/>
    <w:rsid w:val="00AB1CEF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6D9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8A6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69F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5BDD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992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E5C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43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1FA2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5CDD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328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115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3913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3C83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D7E49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18E0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4C676323-8A13-8147-98ED-586E7C6D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LGBodyIndent">
    <w:name w:val="LG_Body_Indent"/>
    <w:basedOn w:val="Normal"/>
    <w:uiPriority w:val="99"/>
    <w:rsid w:val="00793C1C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-Lig" w:hAnsi="NimbusSan-Lig" w:cs="NimbusSan-Lig"/>
      <w:color w:val="000000"/>
      <w:spacing w:val="-2"/>
      <w:sz w:val="21"/>
      <w:szCs w:val="21"/>
    </w:rPr>
  </w:style>
  <w:style w:type="paragraph" w:customStyle="1" w:styleId="LGBody">
    <w:name w:val="LG_Body"/>
    <w:basedOn w:val="NoParagraphStyle"/>
    <w:uiPriority w:val="99"/>
    <w:rsid w:val="00793C1C"/>
    <w:pPr>
      <w:widowControl/>
      <w:suppressAutoHyphens/>
      <w:spacing w:after="144" w:line="270" w:lineRule="atLeast"/>
    </w:pPr>
    <w:rPr>
      <w:rFonts w:ascii="NimbusSan-Lig" w:eastAsia="Cambria" w:hAnsi="NimbusSan-Lig" w:cs="NimbusSan-Lig"/>
      <w:spacing w:val="-2"/>
      <w:sz w:val="21"/>
      <w:szCs w:val="21"/>
    </w:rPr>
  </w:style>
  <w:style w:type="character" w:customStyle="1" w:styleId="Bold0">
    <w:name w:val="Bold"/>
    <w:uiPriority w:val="99"/>
    <w:rsid w:val="00793C1C"/>
    <w:rPr>
      <w:b/>
      <w:bCs/>
      <w:lang w:val="en-US"/>
    </w:rPr>
  </w:style>
  <w:style w:type="character" w:customStyle="1" w:styleId="ItalicSans">
    <w:name w:val="Italic_Sans"/>
    <w:uiPriority w:val="99"/>
    <w:rsid w:val="00793C1C"/>
    <w:rPr>
      <w:i/>
      <w:iCs/>
      <w:color w:val="000000"/>
      <w:lang w:val="en-US"/>
    </w:rPr>
  </w:style>
  <w:style w:type="character" w:customStyle="1" w:styleId="NoBreak0">
    <w:name w:val="No_Break"/>
    <w:uiPriority w:val="99"/>
    <w:rsid w:val="0042525B"/>
  </w:style>
  <w:style w:type="character" w:customStyle="1" w:styleId="Superscript0">
    <w:name w:val="Superscript"/>
    <w:uiPriority w:val="99"/>
    <w:rsid w:val="0042525B"/>
    <w:rPr>
      <w:vertAlign w:val="superscript"/>
    </w:rPr>
  </w:style>
  <w:style w:type="paragraph" w:customStyle="1" w:styleId="Footnote0">
    <w:name w:val="Footnote"/>
    <w:basedOn w:val="NoParagraphStyle"/>
    <w:uiPriority w:val="99"/>
    <w:rsid w:val="00E06992"/>
    <w:pPr>
      <w:widowControl/>
      <w:tabs>
        <w:tab w:val="left" w:pos="180"/>
      </w:tabs>
      <w:spacing w:line="180" w:lineRule="atLeast"/>
      <w:ind w:left="180" w:hanging="180"/>
    </w:pPr>
    <w:rPr>
      <w:rFonts w:ascii="AJensonPro-Lt" w:eastAsia="Cambria" w:hAnsi="AJensonPro-Lt" w:cs="AJensonPro-Lt"/>
      <w:spacing w:val="-1"/>
      <w:sz w:val="16"/>
      <w:szCs w:val="16"/>
    </w:rPr>
  </w:style>
  <w:style w:type="character" w:customStyle="1" w:styleId="ItalicSerif">
    <w:name w:val="Italic_Serif"/>
    <w:uiPriority w:val="99"/>
    <w:rsid w:val="00E06992"/>
    <w:rPr>
      <w:i/>
      <w:iCs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B79-4AF2-C44B-8403-774B37AE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2023-08-24T15:01:00Z</dcterms:created>
  <dcterms:modified xsi:type="dcterms:W3CDTF">2023-08-24T15:25:00Z</dcterms:modified>
</cp:coreProperties>
</file>