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34F10C62" w14:textId="04E31415" w:rsidR="00E91FA2" w:rsidRPr="00DB00B9" w:rsidRDefault="00E91FA2" w:rsidP="00E91FA2">
      <w:pPr>
        <w:pStyle w:val="MWHead"/>
        <w:rPr>
          <w:rStyle w:val="bold"/>
        </w:rPr>
      </w:pPr>
      <w:r w:rsidRPr="00DB00B9">
        <w:rPr>
          <w:rStyle w:val="bold"/>
        </w:rPr>
        <w:t xml:space="preserve">Study Series: </w:t>
      </w:r>
      <w:r w:rsidR="00F93913">
        <w:rPr>
          <w:rStyle w:val="bold"/>
        </w:rPr>
        <w:t>The God Who Is There</w:t>
      </w:r>
    </w:p>
    <w:p w14:paraId="1E74E212" w14:textId="346BE973" w:rsidR="00E91FA2" w:rsidRPr="0013528F" w:rsidRDefault="00E91FA2" w:rsidP="00E91FA2">
      <w:pPr>
        <w:pStyle w:val="MWHead"/>
      </w:pPr>
      <w:r w:rsidRPr="0013528F">
        <w:t xml:space="preserve">Author: </w:t>
      </w:r>
      <w:r w:rsidR="00F93913">
        <w:t>D. A. Carson</w:t>
      </w:r>
    </w:p>
    <w:p w14:paraId="358F6D05" w14:textId="367A347B" w:rsidR="00334207" w:rsidRPr="0013528F" w:rsidRDefault="00334207" w:rsidP="00DB00B9">
      <w:pPr>
        <w:pStyle w:val="MWHead"/>
      </w:pPr>
    </w:p>
    <w:p w14:paraId="5A561954" w14:textId="184D48E3" w:rsidR="00334207" w:rsidRPr="0013528F" w:rsidRDefault="00334207" w:rsidP="00DB00B9">
      <w:pPr>
        <w:pStyle w:val="MWHead"/>
      </w:pPr>
      <w:r w:rsidRPr="00070F86">
        <w:rPr>
          <w:rStyle w:val="bold"/>
        </w:rPr>
        <w:t>Lesson Title: “</w:t>
      </w:r>
      <w:r w:rsidR="003A4BB7">
        <w:rPr>
          <w:rStyle w:val="bold"/>
        </w:rPr>
        <w:t>T</w:t>
      </w:r>
      <w:r w:rsidR="00D65BDD">
        <w:rPr>
          <w:rStyle w:val="bold"/>
        </w:rPr>
        <w:t xml:space="preserve">he God </w:t>
      </w:r>
      <w:proofErr w:type="gramStart"/>
      <w:r w:rsidR="00D65BDD">
        <w:rPr>
          <w:rStyle w:val="bold"/>
        </w:rPr>
        <w:t xml:space="preserve">Who </w:t>
      </w:r>
      <w:r w:rsidRPr="00070F86">
        <w:rPr>
          <w:rStyle w:val="bold"/>
        </w:rPr>
        <w:t>”</w:t>
      </w:r>
      <w:proofErr w:type="gramEnd"/>
      <w:r w:rsidRPr="0013528F">
        <w:t xml:space="preserve"> (pp. </w:t>
      </w:r>
      <w:r w:rsidR="00DF3A5B">
        <w:t>22</w:t>
      </w:r>
      <w:r w:rsidRPr="0013528F">
        <w:t>-</w:t>
      </w:r>
      <w:r w:rsidR="00DF3A5B">
        <w:t>35</w:t>
      </w:r>
      <w:r w:rsidRPr="0013528F">
        <w:t>)</w:t>
      </w:r>
    </w:p>
    <w:p w14:paraId="684A2702" w14:textId="00ABCE6E" w:rsidR="00334207" w:rsidRPr="0013528F" w:rsidRDefault="00334207" w:rsidP="00DB00B9">
      <w:pPr>
        <w:pStyle w:val="MWHead"/>
      </w:pPr>
      <w:r w:rsidRPr="0013528F">
        <w:t xml:space="preserve">Session </w:t>
      </w:r>
      <w:r w:rsidR="00DF3A5B">
        <w:t>2</w:t>
      </w:r>
    </w:p>
    <w:p w14:paraId="48B833F7" w14:textId="1FB6462C" w:rsidR="00334207" w:rsidRPr="0013528F" w:rsidRDefault="00DF3A5B" w:rsidP="00DB00B9">
      <w:pPr>
        <w:pStyle w:val="MWHead"/>
      </w:pPr>
      <w:r>
        <w:t>September 10, 2023</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0099FF84" w14:textId="77777777" w:rsidR="00DF3A5B" w:rsidRDefault="006E2061" w:rsidP="00DF3A5B">
      <w:pPr>
        <w:pStyle w:val="bodynumberedlist"/>
      </w:pPr>
      <w:r w:rsidRPr="00C04AD0">
        <w:rPr>
          <w:rStyle w:val="bold"/>
        </w:rPr>
        <w:t>The main point of this lesson is:</w:t>
      </w:r>
      <w:r w:rsidRPr="00C04AD0">
        <w:t xml:space="preserve"> </w:t>
      </w:r>
      <w:r w:rsidR="00DF3A5B">
        <w:t>We deserve death for our sin, and there are consequences for our sin, yet God offers hope even then.</w:t>
      </w:r>
    </w:p>
    <w:p w14:paraId="07BA19C4" w14:textId="77777777" w:rsidR="00DF3A5B" w:rsidRDefault="00DF3A5B" w:rsidP="00DF3A5B">
      <w:pPr>
        <w:pStyle w:val="bodynumberedlist"/>
      </w:pPr>
    </w:p>
    <w:p w14:paraId="2EEC1F68" w14:textId="77777777" w:rsidR="00DF3A5B" w:rsidRDefault="00DF3A5B" w:rsidP="00DF3A5B">
      <w:pPr>
        <w:pStyle w:val="bodynumberedlist"/>
      </w:pPr>
      <w:r w:rsidRPr="00DF3A5B">
        <w:rPr>
          <w:rStyle w:val="bold"/>
        </w:rPr>
        <w:t xml:space="preserve">Focus on this goal: </w:t>
      </w:r>
      <w:r>
        <w:t xml:space="preserve">To help adults come to grips with the seriousness of their </w:t>
      </w:r>
      <w:proofErr w:type="gramStart"/>
      <w:r>
        <w:t>sin</w:t>
      </w:r>
      <w:proofErr w:type="gramEnd"/>
    </w:p>
    <w:p w14:paraId="1FFC9EE0" w14:textId="77777777" w:rsidR="00DF3A5B" w:rsidRDefault="00DF3A5B" w:rsidP="00DF3A5B">
      <w:pPr>
        <w:pStyle w:val="bodynumberedlist"/>
      </w:pPr>
    </w:p>
    <w:p w14:paraId="337D91F4" w14:textId="77777777" w:rsidR="00DF3A5B" w:rsidRDefault="00DF3A5B" w:rsidP="00DF3A5B">
      <w:pPr>
        <w:pStyle w:val="bodynumberedlist"/>
      </w:pPr>
      <w:r w:rsidRPr="00DF3A5B">
        <w:rPr>
          <w:rStyle w:val="bold"/>
        </w:rPr>
        <w:t>Key Bible Passage:</w:t>
      </w:r>
      <w:r>
        <w:t xml:space="preserve"> Genesis 3</w:t>
      </w:r>
    </w:p>
    <w:p w14:paraId="338B407A" w14:textId="73551351" w:rsidR="003A4BB7" w:rsidRDefault="003A4BB7" w:rsidP="00DF3A5B">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75827BA1" w14:textId="77777777" w:rsidR="00DF3A5B" w:rsidRDefault="00DF3A5B" w:rsidP="00DF3A5B">
      <w:pPr>
        <w:pStyle w:val="bodynumberedlist"/>
      </w:pPr>
      <w:r w:rsidRPr="00DF3A5B">
        <w:rPr>
          <w:rStyle w:val="bold"/>
        </w:rPr>
        <w:t>Obtain</w:t>
      </w:r>
      <w:r>
        <w:t xml:space="preserve"> a drinking glass to bring to class. (Steps 4-5)</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5E9A086F" w14:textId="77777777" w:rsidR="00DF3A5B" w:rsidRDefault="00DF3A5B" w:rsidP="00DF3A5B">
      <w:pPr>
        <w:pStyle w:val="bodynumberedlist"/>
        <w:rPr>
          <w:rStyle w:val="italic"/>
          <w:rFonts w:eastAsiaTheme="majorEastAsia"/>
        </w:rPr>
      </w:pPr>
      <w:r w:rsidRPr="00DF3A5B">
        <w:rPr>
          <w:rStyle w:val="bold"/>
        </w:rPr>
        <w:t xml:space="preserve">Ask: </w:t>
      </w:r>
      <w:r w:rsidRPr="00DF3A5B">
        <w:rPr>
          <w:rStyle w:val="italic"/>
          <w:rFonts w:eastAsiaTheme="majorEastAsia"/>
        </w:rPr>
        <w:t xml:space="preserve">When people get all worked up about a new movie or restaurant, do you more likely join in the hype or ask, “What’s the big deal?” What do you observe in our culture that indicates many people ask, “What’s the big deal?” about sin? </w:t>
      </w:r>
    </w:p>
    <w:p w14:paraId="157F3EEF" w14:textId="77777777" w:rsidR="00DF3A5B" w:rsidRPr="00DF3A5B" w:rsidRDefault="00DF3A5B" w:rsidP="00DF3A5B">
      <w:pPr>
        <w:pStyle w:val="bodynumberedlist"/>
        <w:rPr>
          <w:rFonts w:eastAsiaTheme="majorEastAsia"/>
        </w:rPr>
      </w:pPr>
    </w:p>
    <w:p w14:paraId="56427133" w14:textId="77777777" w:rsidR="00DF3A5B" w:rsidRPr="00DF3A5B" w:rsidRDefault="00DF3A5B" w:rsidP="00DF3A5B">
      <w:pPr>
        <w:pStyle w:val="bodynumberedlist"/>
      </w:pPr>
      <w:r w:rsidRPr="00DF3A5B">
        <w:rPr>
          <w:rStyle w:val="bold"/>
        </w:rPr>
        <w:t xml:space="preserve">Declare: </w:t>
      </w:r>
      <w:r w:rsidRPr="00DF3A5B">
        <w:rPr>
          <w:rStyle w:val="italic"/>
          <w:rFonts w:eastAsiaTheme="majorEastAsia"/>
        </w:rPr>
        <w:t xml:space="preserve">As we navigate our way through Scripture to know the God who is there, we must come to grips with the seriousness of our sin. </w:t>
      </w:r>
    </w:p>
    <w:p w14:paraId="724FB12F" w14:textId="77777777" w:rsidR="00A15EB1" w:rsidRPr="00C04AD0" w:rsidRDefault="00A15EB1" w:rsidP="00FB171E">
      <w:pPr>
        <w:pStyle w:val="bodynumberedlist"/>
      </w:pPr>
    </w:p>
    <w:p w14:paraId="5AD819B1" w14:textId="35A43050" w:rsidR="002A631F" w:rsidRPr="00EC1D81" w:rsidRDefault="002A631F" w:rsidP="0013528F">
      <w:pPr>
        <w:pStyle w:val="MWSub2"/>
      </w:pPr>
      <w:r w:rsidRPr="00C04AD0">
        <w:t xml:space="preserve">Step 2. </w:t>
      </w:r>
      <w:r w:rsidR="00DF3A5B">
        <w:t>Rebellion (Gen. 3:1-6), Part 1</w:t>
      </w:r>
    </w:p>
    <w:p w14:paraId="1BED692C" w14:textId="77777777" w:rsidR="00525195" w:rsidRPr="00C04AD0" w:rsidRDefault="00525195" w:rsidP="0013528F">
      <w:pPr>
        <w:pStyle w:val="bodynumberedlist"/>
      </w:pPr>
    </w:p>
    <w:p w14:paraId="2F5626B6" w14:textId="77777777" w:rsidR="00134163" w:rsidRDefault="00134163" w:rsidP="00134163">
      <w:pPr>
        <w:pStyle w:val="bodynumberedlist"/>
      </w:pPr>
      <w:r w:rsidRPr="00134163">
        <w:rPr>
          <w:rStyle w:val="bold"/>
        </w:rPr>
        <w:lastRenderedPageBreak/>
        <w:t>Request</w:t>
      </w:r>
      <w:r w:rsidRPr="00134163">
        <w:t xml:space="preserve"> a volunteer read Genesis 2:8-9;15-17. </w:t>
      </w:r>
      <w:r w:rsidRPr="00134163">
        <w:rPr>
          <w:rStyle w:val="bold"/>
        </w:rPr>
        <w:t>Determine</w:t>
      </w:r>
      <w:r w:rsidRPr="00134163">
        <w:t xml:space="preserve"> what the man and woman were free to do and what they were not to do. </w:t>
      </w:r>
    </w:p>
    <w:p w14:paraId="3FE2D756" w14:textId="77777777" w:rsidR="00134163" w:rsidRPr="00134163" w:rsidRDefault="00134163" w:rsidP="00134163">
      <w:pPr>
        <w:pStyle w:val="bodynumberedlist"/>
      </w:pPr>
    </w:p>
    <w:p w14:paraId="1717E8B7" w14:textId="77777777" w:rsidR="00134163" w:rsidRDefault="00134163" w:rsidP="00134163">
      <w:pPr>
        <w:pStyle w:val="bodynumberedlist"/>
      </w:pPr>
      <w:r w:rsidRPr="00134163">
        <w:rPr>
          <w:rStyle w:val="bold"/>
        </w:rPr>
        <w:t>Invite</w:t>
      </w:r>
      <w:r w:rsidRPr="00134163">
        <w:t xml:space="preserve"> someone to read Genesis 3:1-3. </w:t>
      </w:r>
      <w:r w:rsidRPr="00134163">
        <w:rPr>
          <w:rStyle w:val="bold"/>
        </w:rPr>
        <w:t>Use</w:t>
      </w:r>
      <w:r w:rsidRPr="00134163">
        <w:t xml:space="preserve"> Day One remarks (pp. 22-</w:t>
      </w:r>
      <w:proofErr w:type="gramStart"/>
      <w:r w:rsidRPr="00134163">
        <w:t>23)along</w:t>
      </w:r>
      <w:proofErr w:type="gramEnd"/>
      <w:r w:rsidRPr="00134163">
        <w:t xml:space="preserve"> with John 8:44; </w:t>
      </w:r>
      <w:r w:rsidRPr="00134163">
        <w:rPr>
          <w:rFonts w:eastAsiaTheme="majorEastAsia"/>
        </w:rPr>
        <w:t>2 Corinthians 11:14</w:t>
      </w:r>
      <w:r w:rsidRPr="00134163">
        <w:t xml:space="preserve">; and Revelation 12:9 to </w:t>
      </w:r>
      <w:r w:rsidRPr="00134163">
        <w:rPr>
          <w:rStyle w:val="bold"/>
        </w:rPr>
        <w:t>determine</w:t>
      </w:r>
      <w:r w:rsidRPr="00134163">
        <w:t xml:space="preserve"> what we can know about this serpent. </w:t>
      </w:r>
    </w:p>
    <w:p w14:paraId="27DE09BA" w14:textId="77777777" w:rsidR="00134163" w:rsidRPr="00134163" w:rsidRDefault="00134163" w:rsidP="00134163">
      <w:pPr>
        <w:pStyle w:val="bodynumberedlist"/>
      </w:pPr>
    </w:p>
    <w:p w14:paraId="0B476ABB" w14:textId="77777777" w:rsidR="00134163" w:rsidRDefault="00134163" w:rsidP="00134163">
      <w:pPr>
        <w:pStyle w:val="bodynumberedlist"/>
      </w:pPr>
      <w:r w:rsidRPr="00134163">
        <w:rPr>
          <w:rStyle w:val="bold"/>
        </w:rPr>
        <w:t>Evaluate</w:t>
      </w:r>
      <w:r w:rsidRPr="00134163">
        <w:t xml:space="preserve"> how the serpent was tempting Eve by asking, “What’s the big deal?” </w:t>
      </w:r>
      <w:r w:rsidRPr="00134163">
        <w:rPr>
          <w:rStyle w:val="bold"/>
        </w:rPr>
        <w:t>Analyze</w:t>
      </w:r>
      <w:r w:rsidRPr="00134163">
        <w:t xml:space="preserve"> how the serpent and woman exaggerated what God said. </w:t>
      </w:r>
    </w:p>
    <w:p w14:paraId="47679E11" w14:textId="77777777" w:rsidR="00134163" w:rsidRPr="00134163" w:rsidRDefault="00134163" w:rsidP="00134163">
      <w:pPr>
        <w:pStyle w:val="bodynumberedlist"/>
      </w:pPr>
    </w:p>
    <w:p w14:paraId="4DD64EE4" w14:textId="77777777" w:rsidR="00134163" w:rsidRPr="00134163" w:rsidRDefault="00134163" w:rsidP="00134163">
      <w:pPr>
        <w:pStyle w:val="bodynumberedlist"/>
      </w:pPr>
      <w:r w:rsidRPr="00134163">
        <w:rPr>
          <w:rStyle w:val="bold"/>
        </w:rPr>
        <w:t>Discuss</w:t>
      </w:r>
      <w:r w:rsidRPr="00134163">
        <w:t xml:space="preserve"> the Day One Note (p. 23). </w:t>
      </w:r>
    </w:p>
    <w:p w14:paraId="229B6D28" w14:textId="77777777" w:rsidR="007F7AF6" w:rsidRPr="00C04AD0" w:rsidRDefault="007F7AF6" w:rsidP="0013528F">
      <w:pPr>
        <w:pStyle w:val="bodynumberedlist"/>
      </w:pPr>
    </w:p>
    <w:p w14:paraId="61EC1039" w14:textId="7E156A79" w:rsidR="005B4C82" w:rsidRPr="00EC1D81" w:rsidRDefault="005B4C82" w:rsidP="005B4C82">
      <w:pPr>
        <w:pStyle w:val="MWSub2"/>
      </w:pPr>
      <w:r w:rsidRPr="00C04AD0">
        <w:t xml:space="preserve">Step </w:t>
      </w:r>
      <w:r>
        <w:t>3</w:t>
      </w:r>
      <w:r w:rsidRPr="00C04AD0">
        <w:t xml:space="preserve">. </w:t>
      </w:r>
      <w:r w:rsidR="00DF3A5B">
        <w:t xml:space="preserve">Rebellion (Gen. 3:1-6), Part </w:t>
      </w:r>
      <w:r w:rsidR="00DF3A5B">
        <w:t>2</w:t>
      </w:r>
    </w:p>
    <w:p w14:paraId="38374D59" w14:textId="77777777" w:rsidR="005B4C82" w:rsidRPr="00C04AD0" w:rsidRDefault="005B4C82" w:rsidP="005B4C82">
      <w:pPr>
        <w:pStyle w:val="bodynumberedlist"/>
      </w:pPr>
    </w:p>
    <w:p w14:paraId="466E861F" w14:textId="77777777" w:rsidR="00134163" w:rsidRPr="00134163" w:rsidRDefault="00134163" w:rsidP="00134163">
      <w:pPr>
        <w:pStyle w:val="bodynumberedlist"/>
        <w:rPr>
          <w:rStyle w:val="italic"/>
          <w:rFonts w:eastAsiaTheme="majorEastAsia"/>
        </w:rPr>
      </w:pPr>
      <w:r w:rsidRPr="00134163">
        <w:rPr>
          <w:rStyle w:val="bold"/>
        </w:rPr>
        <w:t>Ask</w:t>
      </w:r>
      <w:r w:rsidRPr="00134163">
        <w:t xml:space="preserve"> a volunteer to read Genesis 3:4-6. </w:t>
      </w:r>
      <w:r w:rsidRPr="00134163">
        <w:rPr>
          <w:rStyle w:val="bold"/>
        </w:rPr>
        <w:t>Consider</w:t>
      </w:r>
      <w:r w:rsidRPr="00134163">
        <w:t xml:space="preserve"> how the serpent denied God’s word and character. </w:t>
      </w:r>
      <w:r w:rsidRPr="00134163">
        <w:rPr>
          <w:rStyle w:val="bold"/>
        </w:rPr>
        <w:t xml:space="preserve">Ask: </w:t>
      </w:r>
      <w:r w:rsidRPr="00134163">
        <w:rPr>
          <w:rStyle w:val="italic"/>
          <w:rFonts w:eastAsiaTheme="majorEastAsia"/>
        </w:rPr>
        <w:t xml:space="preserve">Why is Satan so intent on getting people to deny the doctrine of judgment? </w:t>
      </w:r>
    </w:p>
    <w:p w14:paraId="37A8FA1F" w14:textId="77777777" w:rsidR="00134163" w:rsidRDefault="00134163" w:rsidP="00134163">
      <w:pPr>
        <w:pStyle w:val="bodynumberedlist"/>
        <w:rPr>
          <w:b/>
          <w:bCs/>
        </w:rPr>
      </w:pPr>
    </w:p>
    <w:p w14:paraId="191C2370" w14:textId="7B52EF08" w:rsidR="00134163" w:rsidRPr="00134163" w:rsidRDefault="00134163" w:rsidP="00134163">
      <w:pPr>
        <w:pStyle w:val="bodynumberedlist"/>
        <w:rPr>
          <w:rStyle w:val="italic"/>
          <w:rFonts w:eastAsiaTheme="majorEastAsia"/>
        </w:rPr>
      </w:pPr>
      <w:r w:rsidRPr="00134163">
        <w:rPr>
          <w:rStyle w:val="bold"/>
        </w:rPr>
        <w:t>Analyze</w:t>
      </w:r>
      <w:r w:rsidRPr="00134163">
        <w:t xml:space="preserve"> how the serpent’s words to the woman contained both truth and falsehood. </w:t>
      </w:r>
      <w:r w:rsidRPr="00134163">
        <w:rPr>
          <w:rStyle w:val="bold"/>
        </w:rPr>
        <w:t xml:space="preserve">Ask: </w:t>
      </w:r>
      <w:r w:rsidRPr="00134163">
        <w:rPr>
          <w:rStyle w:val="italic"/>
          <w:rFonts w:eastAsiaTheme="majorEastAsia"/>
        </w:rPr>
        <w:t xml:space="preserve">How does Satan continue to mix truth with lies today and why is that so effective? </w:t>
      </w:r>
    </w:p>
    <w:p w14:paraId="0251F31C" w14:textId="77777777" w:rsidR="00134163" w:rsidRDefault="00134163" w:rsidP="00134163">
      <w:pPr>
        <w:pStyle w:val="bodynumberedlist"/>
        <w:rPr>
          <w:b/>
          <w:bCs/>
        </w:rPr>
      </w:pPr>
    </w:p>
    <w:p w14:paraId="678840CC" w14:textId="71F2952E" w:rsidR="00134163" w:rsidRDefault="00134163" w:rsidP="00134163">
      <w:pPr>
        <w:pStyle w:val="bodynumberedlist"/>
      </w:pPr>
      <w:r w:rsidRPr="00134163">
        <w:rPr>
          <w:rStyle w:val="bold"/>
        </w:rPr>
        <w:t>Discuss</w:t>
      </w:r>
      <w:r w:rsidRPr="00134163">
        <w:t xml:space="preserve"> Day Two, activity 1 (p. 25). </w:t>
      </w:r>
      <w:r w:rsidRPr="00134163">
        <w:rPr>
          <w:rStyle w:val="bold"/>
        </w:rPr>
        <w:t>Ask</w:t>
      </w:r>
      <w:r w:rsidRPr="00134163">
        <w:t xml:space="preserve"> why the woman ate the fruit. </w:t>
      </w:r>
      <w:r w:rsidRPr="00134163">
        <w:rPr>
          <w:rStyle w:val="bold"/>
        </w:rPr>
        <w:t>Explore</w:t>
      </w:r>
      <w:r w:rsidRPr="00134163">
        <w:t xml:space="preserve"> why it was wrong to eat the fruit since it was </w:t>
      </w:r>
      <w:proofErr w:type="gramStart"/>
      <w:r w:rsidRPr="00134163">
        <w:t>all of</w:t>
      </w:r>
      <w:proofErr w:type="gramEnd"/>
      <w:r w:rsidRPr="00134163">
        <w:t xml:space="preserve"> those good things. </w:t>
      </w:r>
    </w:p>
    <w:p w14:paraId="25776DD4" w14:textId="77777777" w:rsidR="00134163" w:rsidRPr="00134163" w:rsidRDefault="00134163" w:rsidP="00134163">
      <w:pPr>
        <w:pStyle w:val="bodynumberedlist"/>
      </w:pPr>
    </w:p>
    <w:p w14:paraId="712ACC64" w14:textId="77777777" w:rsidR="00134163" w:rsidRPr="00134163" w:rsidRDefault="00134163" w:rsidP="00134163">
      <w:pPr>
        <w:pStyle w:val="bodynumberedlist"/>
      </w:pPr>
      <w:r w:rsidRPr="00134163">
        <w:rPr>
          <w:rStyle w:val="bold"/>
        </w:rPr>
        <w:t>Read</w:t>
      </w:r>
      <w:r w:rsidRPr="00134163">
        <w:t xml:space="preserve"> the Day Two paragraph (p. 25) beginning with “We should not think that the serpent’s temptation </w:t>
      </w:r>
      <w:proofErr w:type="gramStart"/>
      <w:r w:rsidRPr="00134163">
        <w:t>. . . .</w:t>
      </w:r>
      <w:proofErr w:type="gramEnd"/>
      <w:r w:rsidRPr="00134163">
        <w:t>”</w:t>
      </w:r>
    </w:p>
    <w:p w14:paraId="4077149B" w14:textId="77777777" w:rsidR="005B4C82" w:rsidRPr="00C04AD0" w:rsidRDefault="005B4C82" w:rsidP="005B4C82">
      <w:pPr>
        <w:pStyle w:val="bodynumberedlist"/>
      </w:pPr>
    </w:p>
    <w:p w14:paraId="335E5574" w14:textId="4931A5A4" w:rsidR="005B4C82" w:rsidRPr="00EC1D81" w:rsidRDefault="005B4C82" w:rsidP="005B4C82">
      <w:pPr>
        <w:pStyle w:val="MWSub2"/>
      </w:pPr>
      <w:r w:rsidRPr="00C04AD0">
        <w:t xml:space="preserve">Step </w:t>
      </w:r>
      <w:r>
        <w:t>4</w:t>
      </w:r>
      <w:r w:rsidRPr="00C04AD0">
        <w:t xml:space="preserve">. </w:t>
      </w:r>
      <w:r w:rsidR="00DF3A5B">
        <w:t>Consequences (Gen. 3:7-13)</w:t>
      </w:r>
    </w:p>
    <w:p w14:paraId="45010022" w14:textId="77777777" w:rsidR="005B4C82" w:rsidRPr="00C04AD0" w:rsidRDefault="005B4C82" w:rsidP="005B4C82">
      <w:pPr>
        <w:pStyle w:val="bodynumberedlist"/>
      </w:pPr>
    </w:p>
    <w:p w14:paraId="70877CEE" w14:textId="77777777" w:rsidR="00134163" w:rsidRDefault="00134163" w:rsidP="00134163">
      <w:pPr>
        <w:pStyle w:val="bodynumberedlist"/>
      </w:pPr>
      <w:r w:rsidRPr="00134163">
        <w:rPr>
          <w:rStyle w:val="bold"/>
        </w:rPr>
        <w:t>Request</w:t>
      </w:r>
      <w:r w:rsidRPr="00134163">
        <w:t xml:space="preserve"> a volunteer read Genesis 3:7-13. </w:t>
      </w:r>
      <w:r w:rsidRPr="00134163">
        <w:rPr>
          <w:rStyle w:val="bold"/>
        </w:rPr>
        <w:t>Display</w:t>
      </w:r>
      <w:r w:rsidRPr="00134163">
        <w:t xml:space="preserve"> a drinking glass and </w:t>
      </w:r>
      <w:r w:rsidRPr="00134163">
        <w:rPr>
          <w:rStyle w:val="bold"/>
        </w:rPr>
        <w:t>ask</w:t>
      </w:r>
      <w:r w:rsidRPr="00134163">
        <w:t xml:space="preserve"> its intended purpose. </w:t>
      </w:r>
      <w:r w:rsidRPr="00134163">
        <w:rPr>
          <w:rStyle w:val="bold"/>
        </w:rPr>
        <w:t>Turn</w:t>
      </w:r>
      <w:r w:rsidRPr="00134163">
        <w:t xml:space="preserve"> the glass upside down and </w:t>
      </w:r>
      <w:r w:rsidRPr="00134163">
        <w:rPr>
          <w:rStyle w:val="bold"/>
        </w:rPr>
        <w:t>ask</w:t>
      </w:r>
      <w:r w:rsidRPr="00134163">
        <w:t xml:space="preserve"> what would happen if you tried to pour water into it. </w:t>
      </w:r>
      <w:r w:rsidRPr="00134163">
        <w:rPr>
          <w:rStyle w:val="bold"/>
        </w:rPr>
        <w:t>Agree</w:t>
      </w:r>
      <w:r w:rsidRPr="00134163">
        <w:t xml:space="preserve"> there would be a mess because the glass is no longer functioning as it should. </w:t>
      </w:r>
      <w:r w:rsidRPr="00134163">
        <w:rPr>
          <w:rStyle w:val="bold"/>
        </w:rPr>
        <w:t>Use</w:t>
      </w:r>
      <w:r w:rsidRPr="00134163">
        <w:t xml:space="preserve"> the first paragraph of Day Three (p. 26) to </w:t>
      </w:r>
      <w:r w:rsidRPr="00134163">
        <w:rPr>
          <w:rStyle w:val="bold"/>
        </w:rPr>
        <w:t>explain</w:t>
      </w:r>
      <w:r w:rsidRPr="00134163">
        <w:t xml:space="preserve"> how that upside-down glass illustrates what happened in Genesis 3. </w:t>
      </w:r>
    </w:p>
    <w:p w14:paraId="4A3409B9" w14:textId="77777777" w:rsidR="00134163" w:rsidRPr="00134163" w:rsidRDefault="00134163" w:rsidP="00134163">
      <w:pPr>
        <w:pStyle w:val="bodynumberedlist"/>
      </w:pPr>
    </w:p>
    <w:p w14:paraId="18D09DA4" w14:textId="77777777" w:rsidR="00134163" w:rsidRDefault="00134163" w:rsidP="00134163">
      <w:pPr>
        <w:pStyle w:val="bodynumberedlist"/>
      </w:pPr>
      <w:r w:rsidRPr="00134163">
        <w:rPr>
          <w:rStyle w:val="bold"/>
        </w:rPr>
        <w:t>Direct</w:t>
      </w:r>
      <w:r w:rsidRPr="00134163">
        <w:t xml:space="preserve"> adults to silently read Genesis 2:25 and 3:7 and identify an immediate consequence of rebellion. </w:t>
      </w:r>
      <w:r w:rsidRPr="00134163">
        <w:rPr>
          <w:rStyle w:val="bold"/>
        </w:rPr>
        <w:t>Ask</w:t>
      </w:r>
      <w:r w:rsidRPr="00134163">
        <w:t xml:space="preserve"> what solution the man and woman came up with for their shame. </w:t>
      </w:r>
      <w:r w:rsidRPr="00134163">
        <w:rPr>
          <w:rStyle w:val="bold"/>
        </w:rPr>
        <w:t xml:space="preserve">Ask: </w:t>
      </w:r>
      <w:r w:rsidRPr="00134163">
        <w:rPr>
          <w:rStyle w:val="italic"/>
          <w:rFonts w:eastAsiaTheme="majorEastAsia"/>
        </w:rPr>
        <w:t>How have people been doing that ever since? How was it obvious they knew their solution wasn’t adequate?</w:t>
      </w:r>
      <w:r w:rsidRPr="00134163">
        <w:rPr>
          <w:rStyle w:val="italic"/>
        </w:rPr>
        <w:t xml:space="preserve"> </w:t>
      </w:r>
      <w:r w:rsidRPr="00134163">
        <w:t xml:space="preserve">[they hid] </w:t>
      </w:r>
    </w:p>
    <w:p w14:paraId="21D5E3C9" w14:textId="77777777" w:rsidR="00134163" w:rsidRPr="00134163" w:rsidRDefault="00134163" w:rsidP="00134163">
      <w:pPr>
        <w:pStyle w:val="bodynumberedlist"/>
      </w:pPr>
    </w:p>
    <w:p w14:paraId="163C54B4" w14:textId="77777777" w:rsidR="00134163" w:rsidRDefault="00134163" w:rsidP="00134163">
      <w:pPr>
        <w:pStyle w:val="bodynumberedlist"/>
      </w:pPr>
      <w:r w:rsidRPr="00134163">
        <w:rPr>
          <w:rStyle w:val="bold"/>
        </w:rPr>
        <w:t>Consider</w:t>
      </w:r>
      <w:r w:rsidRPr="00134163">
        <w:t xml:space="preserve"> ways people try to hide from God today. </w:t>
      </w:r>
      <w:r w:rsidRPr="00134163">
        <w:rPr>
          <w:rStyle w:val="bold"/>
        </w:rPr>
        <w:t>State</w:t>
      </w:r>
      <w:r w:rsidRPr="00134163">
        <w:t xml:space="preserve"> all efforts to hide from God are like a toddler playing hide and seek by covering her eyes; but our attempts at hiding aren’t cute, they’re tragic. </w:t>
      </w:r>
      <w:r w:rsidRPr="00134163">
        <w:rPr>
          <w:rStyle w:val="bold"/>
        </w:rPr>
        <w:t>Consider</w:t>
      </w:r>
      <w:r w:rsidRPr="00134163">
        <w:t xml:space="preserve"> why that is so. </w:t>
      </w:r>
    </w:p>
    <w:p w14:paraId="5C0C08C9" w14:textId="77777777" w:rsidR="00134163" w:rsidRPr="00134163" w:rsidRDefault="00134163" w:rsidP="00134163">
      <w:pPr>
        <w:pStyle w:val="bodynumberedlist"/>
      </w:pPr>
    </w:p>
    <w:p w14:paraId="238A32BE" w14:textId="77777777" w:rsidR="00134163" w:rsidRPr="00134163" w:rsidRDefault="00134163" w:rsidP="00134163">
      <w:pPr>
        <w:pStyle w:val="bodynumberedlist"/>
        <w:rPr>
          <w:rStyle w:val="italic"/>
          <w:rFonts w:eastAsiaTheme="majorEastAsia"/>
        </w:rPr>
      </w:pPr>
      <w:r w:rsidRPr="00134163">
        <w:rPr>
          <w:rStyle w:val="bold"/>
        </w:rPr>
        <w:lastRenderedPageBreak/>
        <w:t>Request</w:t>
      </w:r>
      <w:r w:rsidRPr="00134163">
        <w:t xml:space="preserve"> adults read the questions God asked Adam. </w:t>
      </w:r>
      <w:r w:rsidRPr="00134163">
        <w:rPr>
          <w:rStyle w:val="bold"/>
        </w:rPr>
        <w:t>Explore</w:t>
      </w:r>
      <w:r w:rsidRPr="00134163">
        <w:t xml:space="preserve"> why those questions were kind and gracious. </w:t>
      </w:r>
      <w:r w:rsidRPr="00134163">
        <w:rPr>
          <w:rStyle w:val="bold"/>
        </w:rPr>
        <w:t xml:space="preserve">Ask: </w:t>
      </w:r>
      <w:r w:rsidRPr="00134163">
        <w:rPr>
          <w:rStyle w:val="italic"/>
          <w:rFonts w:eastAsiaTheme="majorEastAsia"/>
        </w:rPr>
        <w:t xml:space="preserve">How did Adam answer God’s questions? Whom did he blame first? What inevitable result of guilt did Adam and Eve display? How is self-justification idolatry? </w:t>
      </w:r>
    </w:p>
    <w:p w14:paraId="59BF8B71" w14:textId="77777777" w:rsidR="00134163" w:rsidRDefault="00134163" w:rsidP="00134163">
      <w:pPr>
        <w:pStyle w:val="bodynumberedlist"/>
        <w:rPr>
          <w:b/>
          <w:bCs/>
        </w:rPr>
      </w:pPr>
    </w:p>
    <w:p w14:paraId="07C96317" w14:textId="12015FA9" w:rsidR="00134163" w:rsidRPr="00134163" w:rsidRDefault="00134163" w:rsidP="00134163">
      <w:pPr>
        <w:pStyle w:val="bodynumberedlist"/>
      </w:pPr>
      <w:r w:rsidRPr="00134163">
        <w:rPr>
          <w:rStyle w:val="bold"/>
        </w:rPr>
        <w:t xml:space="preserve">Draw attention </w:t>
      </w:r>
      <w:r w:rsidRPr="00134163">
        <w:t xml:space="preserve">to the upside-down glass. </w:t>
      </w:r>
      <w:r w:rsidRPr="00134163">
        <w:rPr>
          <w:rStyle w:val="bold"/>
        </w:rPr>
        <w:t>Explore</w:t>
      </w:r>
      <w:r w:rsidRPr="00134163">
        <w:t xml:space="preserve"> how God’s good gift of relationships got inverted at the Fall. </w:t>
      </w:r>
    </w:p>
    <w:p w14:paraId="04795D0C" w14:textId="77777777" w:rsidR="005B4C82" w:rsidRPr="00C04AD0" w:rsidRDefault="005B4C82" w:rsidP="005B4C82">
      <w:pPr>
        <w:pStyle w:val="bodynumberedlist"/>
      </w:pPr>
    </w:p>
    <w:p w14:paraId="3EF34670" w14:textId="5FF8C22F" w:rsidR="005B4C82" w:rsidRPr="00EC1D81" w:rsidRDefault="005B4C82" w:rsidP="005B4C82">
      <w:pPr>
        <w:pStyle w:val="MWSub2"/>
      </w:pPr>
      <w:r w:rsidRPr="00C04AD0">
        <w:t xml:space="preserve">Step </w:t>
      </w:r>
      <w:r>
        <w:t>5</w:t>
      </w:r>
      <w:r w:rsidRPr="00C04AD0">
        <w:t xml:space="preserve">. </w:t>
      </w:r>
      <w:r w:rsidR="00DF3A5B">
        <w:t>Curses (Gen. 3:14-19)</w:t>
      </w:r>
    </w:p>
    <w:p w14:paraId="15E20F8E" w14:textId="77777777" w:rsidR="005B4C82" w:rsidRPr="00C04AD0" w:rsidRDefault="005B4C82" w:rsidP="005B4C82">
      <w:pPr>
        <w:pStyle w:val="bodynumberedlist"/>
      </w:pPr>
    </w:p>
    <w:p w14:paraId="737C89CF" w14:textId="77777777" w:rsidR="00134163" w:rsidRDefault="00134163" w:rsidP="00134163">
      <w:pPr>
        <w:pStyle w:val="bodynumberedlist"/>
      </w:pPr>
      <w:r w:rsidRPr="00134163">
        <w:rPr>
          <w:rStyle w:val="bold"/>
        </w:rPr>
        <w:t>Ask</w:t>
      </w:r>
      <w:r w:rsidRPr="00134163">
        <w:t xml:space="preserve"> a volunteer to read Genesis 3:14-19. </w:t>
      </w:r>
      <w:r w:rsidRPr="00134163">
        <w:rPr>
          <w:rStyle w:val="bold"/>
        </w:rPr>
        <w:t>Evaluate</w:t>
      </w:r>
      <w:r w:rsidRPr="00134163">
        <w:t xml:space="preserve"> how the curse against the serpent is good news for the rest of creation. </w:t>
      </w:r>
    </w:p>
    <w:p w14:paraId="4B497B85" w14:textId="77777777" w:rsidR="00134163" w:rsidRPr="00134163" w:rsidRDefault="00134163" w:rsidP="00134163">
      <w:pPr>
        <w:pStyle w:val="bodynumberedlist"/>
      </w:pPr>
    </w:p>
    <w:p w14:paraId="0BBFBDF8" w14:textId="77777777" w:rsidR="00134163" w:rsidRDefault="00134163" w:rsidP="00134163">
      <w:pPr>
        <w:pStyle w:val="bodynumberedlist"/>
        <w:rPr>
          <w:rFonts w:eastAsiaTheme="majorEastAsia"/>
        </w:rPr>
      </w:pPr>
      <w:r w:rsidRPr="00134163">
        <w:rPr>
          <w:rStyle w:val="bold"/>
        </w:rPr>
        <w:t>Analyze</w:t>
      </w:r>
      <w:r w:rsidRPr="00134163">
        <w:t xml:space="preserve"> how the consequences for Adam and Eve struck at the heart of their roles in fulfilling the creation mandate of Genesis 1:28. Again, </w:t>
      </w:r>
      <w:r w:rsidRPr="00134163">
        <w:rPr>
          <w:rStyle w:val="bold"/>
        </w:rPr>
        <w:t>draw attention</w:t>
      </w:r>
      <w:r w:rsidRPr="00134163">
        <w:t xml:space="preserve"> to the upside-down glass. </w:t>
      </w:r>
      <w:r w:rsidRPr="00134163">
        <w:rPr>
          <w:rStyle w:val="bold"/>
        </w:rPr>
        <w:t xml:space="preserve">Ask: </w:t>
      </w:r>
      <w:r w:rsidRPr="00134163">
        <w:rPr>
          <w:rStyle w:val="italic"/>
          <w:rFonts w:eastAsiaTheme="majorEastAsia"/>
        </w:rPr>
        <w:t>How did God’s good design for marriage get turned upside down with the man and woman’s rebellion? How does that emphasize that sin really is a big deal?</w:t>
      </w:r>
      <w:r w:rsidRPr="00134163">
        <w:rPr>
          <w:rFonts w:eastAsiaTheme="majorEastAsia"/>
        </w:rPr>
        <w:t xml:space="preserve"> </w:t>
      </w:r>
    </w:p>
    <w:p w14:paraId="29972632" w14:textId="77777777" w:rsidR="00134163" w:rsidRPr="00134163" w:rsidRDefault="00134163" w:rsidP="00134163">
      <w:pPr>
        <w:pStyle w:val="bodynumberedlist"/>
        <w:rPr>
          <w:rFonts w:eastAsiaTheme="majorEastAsia"/>
        </w:rPr>
      </w:pPr>
    </w:p>
    <w:p w14:paraId="55E778A2" w14:textId="77777777" w:rsidR="00134163" w:rsidRPr="00134163" w:rsidRDefault="00134163" w:rsidP="00134163">
      <w:pPr>
        <w:pStyle w:val="bodynumberedlist"/>
      </w:pPr>
      <w:r w:rsidRPr="00134163">
        <w:rPr>
          <w:rStyle w:val="bold"/>
        </w:rPr>
        <w:t>Note</w:t>
      </w:r>
      <w:r w:rsidRPr="00134163">
        <w:t xml:space="preserve"> their sin even caused the ground to be cursed. Discuss Day Four, activity 2 (p. 30). </w:t>
      </w:r>
    </w:p>
    <w:p w14:paraId="0D7576D2" w14:textId="77777777" w:rsidR="00CC7444" w:rsidRPr="00C04AD0" w:rsidRDefault="00CC7444" w:rsidP="005B4C82">
      <w:pPr>
        <w:pStyle w:val="bodynumberedlist"/>
      </w:pPr>
    </w:p>
    <w:p w14:paraId="28E5F39A" w14:textId="17A1B183" w:rsidR="005B4C82" w:rsidRPr="00EC1D81" w:rsidRDefault="005B4C82" w:rsidP="005B4C82">
      <w:pPr>
        <w:pStyle w:val="MWSub2"/>
      </w:pPr>
      <w:r w:rsidRPr="00C04AD0">
        <w:t xml:space="preserve">Step </w:t>
      </w:r>
      <w:r>
        <w:t>6</w:t>
      </w:r>
      <w:r w:rsidRPr="00C04AD0">
        <w:t xml:space="preserve">. </w:t>
      </w:r>
      <w:r w:rsidR="00DF3A5B">
        <w:t>Effects (Gen. 3:2-24)</w:t>
      </w:r>
    </w:p>
    <w:p w14:paraId="18BF2E1E" w14:textId="77777777" w:rsidR="005B4C82" w:rsidRPr="00C04AD0" w:rsidRDefault="005B4C82" w:rsidP="005B4C82">
      <w:pPr>
        <w:pStyle w:val="bodynumberedlist"/>
      </w:pPr>
    </w:p>
    <w:p w14:paraId="7905159C" w14:textId="77777777" w:rsidR="00103C5E" w:rsidRDefault="00103C5E" w:rsidP="00103C5E">
      <w:pPr>
        <w:pStyle w:val="bodynumberedlist"/>
      </w:pPr>
      <w:r w:rsidRPr="00103C5E">
        <w:rPr>
          <w:rStyle w:val="bold"/>
        </w:rPr>
        <w:t>Invite</w:t>
      </w:r>
      <w:r w:rsidRPr="00103C5E">
        <w:t xml:space="preserve"> a volunteer to read Genesis 3:20-24. </w:t>
      </w:r>
      <w:r w:rsidRPr="00103C5E">
        <w:rPr>
          <w:rStyle w:val="bold"/>
        </w:rPr>
        <w:t>Determine</w:t>
      </w:r>
      <w:r w:rsidRPr="00103C5E">
        <w:t xml:space="preserve"> the effects of Adam and Eve’s rebellion. </w:t>
      </w:r>
      <w:r w:rsidRPr="00103C5E">
        <w:rPr>
          <w:rStyle w:val="bold"/>
        </w:rPr>
        <w:t xml:space="preserve">Ask: </w:t>
      </w:r>
      <w:r w:rsidRPr="00103C5E">
        <w:rPr>
          <w:rStyle w:val="italic"/>
          <w:rFonts w:eastAsiaTheme="majorEastAsia"/>
        </w:rPr>
        <w:t>What had to happen for their shame to be covered?</w:t>
      </w:r>
      <w:r w:rsidRPr="00103C5E">
        <w:rPr>
          <w:rStyle w:val="italic"/>
        </w:rPr>
        <w:t xml:space="preserve"> </w:t>
      </w:r>
      <w:r w:rsidRPr="00103C5E">
        <w:rPr>
          <w:rStyle w:val="bold"/>
        </w:rPr>
        <w:t>Discuss</w:t>
      </w:r>
      <w:r w:rsidRPr="00103C5E">
        <w:t xml:space="preserve"> Day Five, activity 1 (p. 31). </w:t>
      </w:r>
    </w:p>
    <w:p w14:paraId="0D3FF95D" w14:textId="77777777" w:rsidR="00103C5E" w:rsidRPr="00103C5E" w:rsidRDefault="00103C5E" w:rsidP="00103C5E">
      <w:pPr>
        <w:pStyle w:val="bodynumberedlist"/>
      </w:pPr>
    </w:p>
    <w:p w14:paraId="531AE939" w14:textId="77777777" w:rsidR="00103C5E" w:rsidRPr="00103C5E" w:rsidRDefault="00103C5E" w:rsidP="00103C5E">
      <w:pPr>
        <w:pStyle w:val="bodynumberedlist"/>
      </w:pPr>
      <w:r w:rsidRPr="00103C5E">
        <w:rPr>
          <w:rStyle w:val="bold"/>
        </w:rPr>
        <w:t>Use</w:t>
      </w:r>
      <w:r w:rsidRPr="00103C5E">
        <w:t xml:space="preserve"> the conclusion remarks in Day Five (pp. 31-32) to </w:t>
      </w:r>
      <w:r w:rsidRPr="00103C5E">
        <w:rPr>
          <w:rStyle w:val="bold"/>
        </w:rPr>
        <w:t>guide</w:t>
      </w:r>
      <w:r w:rsidRPr="00103C5E">
        <w:t xml:space="preserve"> the group to reflect on how Genesis 3 fits into the Bible and our lives. </w:t>
      </w:r>
      <w:r w:rsidRPr="00103C5E">
        <w:rPr>
          <w:rStyle w:val="bold"/>
        </w:rPr>
        <w:t>Discuss</w:t>
      </w:r>
      <w:r w:rsidRPr="00103C5E">
        <w:t xml:space="preserve"> Day Five, activity 2 (p. 32).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9442B0E" w14:textId="77777777" w:rsidR="00103C5E" w:rsidRDefault="00103C5E" w:rsidP="00103C5E">
      <w:pPr>
        <w:pStyle w:val="bodynumberedlist"/>
        <w:rPr>
          <w:rFonts w:eastAsiaTheme="majorEastAsia"/>
        </w:rPr>
      </w:pPr>
      <w:r w:rsidRPr="00103C5E">
        <w:rPr>
          <w:rStyle w:val="bold"/>
        </w:rPr>
        <w:t xml:space="preserve">Ask: </w:t>
      </w:r>
      <w:r w:rsidRPr="00103C5E">
        <w:rPr>
          <w:rStyle w:val="italic"/>
          <w:rFonts w:eastAsiaTheme="majorEastAsia"/>
        </w:rPr>
        <w:t>Based on what we’ve explored today, why is sin such a big deal? Why must we accept the truth that sin is a big deal? Where is the hope in a lesson like this?</w:t>
      </w:r>
      <w:r w:rsidRPr="00103C5E">
        <w:rPr>
          <w:rFonts w:eastAsiaTheme="majorEastAsia"/>
        </w:rPr>
        <w:t xml:space="preserve"> </w:t>
      </w:r>
    </w:p>
    <w:p w14:paraId="7405A7E6" w14:textId="77777777" w:rsidR="00103C5E" w:rsidRPr="00103C5E" w:rsidRDefault="00103C5E" w:rsidP="00103C5E">
      <w:pPr>
        <w:pStyle w:val="bodynumberedlist"/>
        <w:rPr>
          <w:rFonts w:eastAsiaTheme="majorEastAsia"/>
        </w:rPr>
      </w:pPr>
    </w:p>
    <w:p w14:paraId="17346FC3" w14:textId="77777777" w:rsidR="00103C5E" w:rsidRDefault="00103C5E" w:rsidP="00103C5E">
      <w:pPr>
        <w:pStyle w:val="bodynumberedlist"/>
      </w:pPr>
      <w:r w:rsidRPr="00103C5E">
        <w:rPr>
          <w:rStyle w:val="bold"/>
        </w:rPr>
        <w:t xml:space="preserve">Declare: </w:t>
      </w:r>
      <w:r w:rsidRPr="00103C5E">
        <w:rPr>
          <w:rStyle w:val="italic"/>
          <w:rFonts w:eastAsiaTheme="majorEastAsia"/>
        </w:rPr>
        <w:t>We must grasp the seriousness of our sin, but we must also grasp the graciousness of God. We’ve seen in Genesis 3 and will continue to see throughout Scripture that the God who is there is the God who does not wipe out rebels.</w:t>
      </w:r>
      <w:r w:rsidRPr="00103C5E">
        <w:rPr>
          <w:rFonts w:eastAsiaTheme="majorEastAsia"/>
        </w:rPr>
        <w:t xml:space="preserve"> </w:t>
      </w:r>
      <w:r w:rsidRPr="00103C5E">
        <w:rPr>
          <w:rStyle w:val="bold"/>
        </w:rPr>
        <w:t>Urge</w:t>
      </w:r>
      <w:r w:rsidRPr="00103C5E">
        <w:t xml:space="preserve"> participants to consider how they will live </w:t>
      </w:r>
      <w:proofErr w:type="gramStart"/>
      <w:r w:rsidRPr="00103C5E">
        <w:t>in light of</w:t>
      </w:r>
      <w:proofErr w:type="gramEnd"/>
      <w:r w:rsidRPr="00103C5E">
        <w:t xml:space="preserve"> that truth this week. </w:t>
      </w:r>
    </w:p>
    <w:p w14:paraId="1DF03AF0" w14:textId="77777777" w:rsidR="00103C5E" w:rsidRPr="00103C5E" w:rsidRDefault="00103C5E" w:rsidP="00103C5E">
      <w:pPr>
        <w:pStyle w:val="bodynumberedlist"/>
      </w:pPr>
    </w:p>
    <w:p w14:paraId="24E834B1" w14:textId="51B03DBE" w:rsidR="00070F86" w:rsidRPr="00103C5E" w:rsidRDefault="00103C5E" w:rsidP="00103C5E">
      <w:pPr>
        <w:pStyle w:val="bodynumberedlist"/>
        <w:rPr>
          <w:rStyle w:val="bold"/>
        </w:rPr>
      </w:pPr>
      <w:r w:rsidRPr="00103C5E">
        <w:rPr>
          <w:rStyle w:val="bold"/>
          <w:rFonts w:eastAsia="Cambria"/>
        </w:rPr>
        <w:t>Close in prayer.</w:t>
      </w:r>
    </w:p>
    <w:p w14:paraId="487F36A4" w14:textId="77777777" w:rsidR="00103C5E" w:rsidRDefault="00103C5E" w:rsidP="00070F86">
      <w:pPr>
        <w:pStyle w:val="bodynumberedlist"/>
      </w:pPr>
    </w:p>
    <w:p w14:paraId="058E4AEA" w14:textId="38C7150C"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B0C2" w14:textId="77777777" w:rsidR="00F56D63" w:rsidRDefault="00F56D63">
      <w:r>
        <w:separator/>
      </w:r>
    </w:p>
  </w:endnote>
  <w:endnote w:type="continuationSeparator" w:id="0">
    <w:p w14:paraId="49E84277" w14:textId="77777777" w:rsidR="00F56D63" w:rsidRDefault="00F5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NimbusSan">
    <w:panose1 w:val="00000500000000000000"/>
    <w:charset w:val="4D"/>
    <w:family w:val="auto"/>
    <w:notTrueType/>
    <w:pitch w:val="variable"/>
    <w:sig w:usb0="00000007" w:usb1="00000001"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8ACB" w14:textId="77777777" w:rsidR="00F56D63" w:rsidRDefault="00F56D63">
      <w:r>
        <w:separator/>
      </w:r>
    </w:p>
  </w:footnote>
  <w:footnote w:type="continuationSeparator" w:id="0">
    <w:p w14:paraId="614F633F" w14:textId="77777777" w:rsidR="00F56D63" w:rsidRDefault="00F5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55524138">
    <w:abstractNumId w:val="25"/>
  </w:num>
  <w:num w:numId="2" w16cid:durableId="446702835">
    <w:abstractNumId w:val="16"/>
  </w:num>
  <w:num w:numId="3" w16cid:durableId="1168641524">
    <w:abstractNumId w:val="19"/>
  </w:num>
  <w:num w:numId="4" w16cid:durableId="1127702003">
    <w:abstractNumId w:val="36"/>
  </w:num>
  <w:num w:numId="5" w16cid:durableId="1078593719">
    <w:abstractNumId w:val="24"/>
  </w:num>
  <w:num w:numId="6" w16cid:durableId="1224415520">
    <w:abstractNumId w:val="27"/>
  </w:num>
  <w:num w:numId="7" w16cid:durableId="1633485738">
    <w:abstractNumId w:val="22"/>
  </w:num>
  <w:num w:numId="8" w16cid:durableId="658579466">
    <w:abstractNumId w:val="23"/>
  </w:num>
  <w:num w:numId="9" w16cid:durableId="1790391142">
    <w:abstractNumId w:val="20"/>
  </w:num>
  <w:num w:numId="10" w16cid:durableId="1724215494">
    <w:abstractNumId w:val="15"/>
  </w:num>
  <w:num w:numId="11" w16cid:durableId="449321318">
    <w:abstractNumId w:val="12"/>
  </w:num>
  <w:num w:numId="12" w16cid:durableId="834422437">
    <w:abstractNumId w:val="13"/>
  </w:num>
  <w:num w:numId="13" w16cid:durableId="177962907">
    <w:abstractNumId w:val="21"/>
  </w:num>
  <w:num w:numId="14" w16cid:durableId="106583787">
    <w:abstractNumId w:val="18"/>
  </w:num>
  <w:num w:numId="15" w16cid:durableId="2144345501">
    <w:abstractNumId w:val="37"/>
  </w:num>
  <w:num w:numId="16" w16cid:durableId="1630353565">
    <w:abstractNumId w:val="11"/>
  </w:num>
  <w:num w:numId="17" w16cid:durableId="1150902999">
    <w:abstractNumId w:val="33"/>
  </w:num>
  <w:num w:numId="18" w16cid:durableId="51736667">
    <w:abstractNumId w:val="34"/>
  </w:num>
  <w:num w:numId="19" w16cid:durableId="585653607">
    <w:abstractNumId w:val="28"/>
  </w:num>
  <w:num w:numId="20" w16cid:durableId="1831210546">
    <w:abstractNumId w:val="17"/>
  </w:num>
  <w:num w:numId="21" w16cid:durableId="966424937">
    <w:abstractNumId w:val="38"/>
  </w:num>
  <w:num w:numId="22" w16cid:durableId="190844181">
    <w:abstractNumId w:val="30"/>
  </w:num>
  <w:num w:numId="23" w16cid:durableId="865483984">
    <w:abstractNumId w:val="39"/>
  </w:num>
  <w:num w:numId="24" w16cid:durableId="923032642">
    <w:abstractNumId w:val="32"/>
  </w:num>
  <w:num w:numId="25" w16cid:durableId="713428505">
    <w:abstractNumId w:val="14"/>
  </w:num>
  <w:num w:numId="26" w16cid:durableId="310017348">
    <w:abstractNumId w:val="31"/>
  </w:num>
  <w:num w:numId="27" w16cid:durableId="663239176">
    <w:abstractNumId w:val="29"/>
  </w:num>
  <w:num w:numId="28" w16cid:durableId="2134906544">
    <w:abstractNumId w:val="26"/>
  </w:num>
  <w:num w:numId="29" w16cid:durableId="1431775428">
    <w:abstractNumId w:val="35"/>
  </w:num>
  <w:num w:numId="30" w16cid:durableId="1869876923">
    <w:abstractNumId w:val="10"/>
  </w:num>
  <w:num w:numId="31" w16cid:durableId="1318192646">
    <w:abstractNumId w:val="8"/>
  </w:num>
  <w:num w:numId="32" w16cid:durableId="57094502">
    <w:abstractNumId w:val="7"/>
  </w:num>
  <w:num w:numId="33" w16cid:durableId="977806695">
    <w:abstractNumId w:val="6"/>
  </w:num>
  <w:num w:numId="34" w16cid:durableId="1199783677">
    <w:abstractNumId w:val="5"/>
  </w:num>
  <w:num w:numId="35" w16cid:durableId="1796485118">
    <w:abstractNumId w:val="9"/>
  </w:num>
  <w:num w:numId="36" w16cid:durableId="116875016">
    <w:abstractNumId w:val="4"/>
  </w:num>
  <w:num w:numId="37" w16cid:durableId="1347252215">
    <w:abstractNumId w:val="0"/>
  </w:num>
  <w:num w:numId="38" w16cid:durableId="2025402488">
    <w:abstractNumId w:val="3"/>
  </w:num>
  <w:num w:numId="39" w16cid:durableId="1240597478">
    <w:abstractNumId w:val="2"/>
  </w:num>
  <w:num w:numId="40" w16cid:durableId="69600864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B7FB0"/>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039"/>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3C5E"/>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1D24"/>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63"/>
    <w:rsid w:val="001341E2"/>
    <w:rsid w:val="00134690"/>
    <w:rsid w:val="00134FA8"/>
    <w:rsid w:val="0013528F"/>
    <w:rsid w:val="0013588C"/>
    <w:rsid w:val="00136C34"/>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61"/>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BB"/>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6C1"/>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74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8C7"/>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4E80"/>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CC"/>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B1A"/>
    <w:rsid w:val="00790DF4"/>
    <w:rsid w:val="00791442"/>
    <w:rsid w:val="00791455"/>
    <w:rsid w:val="00792396"/>
    <w:rsid w:val="00792684"/>
    <w:rsid w:val="00792797"/>
    <w:rsid w:val="007929DD"/>
    <w:rsid w:val="00792A99"/>
    <w:rsid w:val="00792ABB"/>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2D56"/>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320"/>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460"/>
    <w:rsid w:val="00AB17FD"/>
    <w:rsid w:val="00AB1CEF"/>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6D9"/>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8A6"/>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5BDD"/>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A5B"/>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E5C"/>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43"/>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1FA2"/>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328"/>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115"/>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6D63"/>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3913"/>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3C83"/>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18E0"/>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Subhead2">
    <w:name w:val="Subhead_2"/>
    <w:basedOn w:val="NoParagraphStyle"/>
    <w:next w:val="Normal"/>
    <w:uiPriority w:val="99"/>
    <w:rsid w:val="00DF3A5B"/>
    <w:pPr>
      <w:keepNext/>
      <w:widowControl/>
      <w:suppressAutoHyphens/>
      <w:spacing w:before="90" w:after="180" w:line="340" w:lineRule="atLeast"/>
    </w:pPr>
    <w:rPr>
      <w:rFonts w:ascii="NimbusSan" w:eastAsia="Cambria" w:hAnsi="NimbusSan" w:cs="NimbusSan"/>
      <w:b/>
      <w:bCs/>
      <w:spacing w:val="-3"/>
      <w:sz w:val="28"/>
      <w:szCs w:val="28"/>
    </w:rPr>
  </w:style>
  <w:style w:type="paragraph" w:customStyle="1" w:styleId="SidebarHead">
    <w:name w:val="Sidebar_Head"/>
    <w:basedOn w:val="NoParagraphStyle"/>
    <w:uiPriority w:val="99"/>
    <w:rsid w:val="00DF3A5B"/>
    <w:pPr>
      <w:widowControl/>
      <w:suppressAutoHyphens/>
      <w:spacing w:after="90" w:line="260" w:lineRule="atLeast"/>
    </w:pPr>
    <w:rPr>
      <w:rFonts w:ascii="NimbusSan" w:eastAsia="Cambria" w:hAnsi="NimbusSan" w:cs="NimbusSan"/>
      <w:b/>
      <w:bCs/>
      <w:caps/>
      <w:spacing w:val="32"/>
      <w:sz w:val="16"/>
      <w:szCs w:val="16"/>
    </w:rPr>
  </w:style>
  <w:style w:type="paragraph" w:customStyle="1" w:styleId="SidebarBody">
    <w:name w:val="Sidebar_Body"/>
    <w:basedOn w:val="NoParagraphStyle"/>
    <w:uiPriority w:val="99"/>
    <w:rsid w:val="00DF3A5B"/>
    <w:pPr>
      <w:widowControl/>
      <w:suppressAutoHyphens/>
      <w:spacing w:after="90" w:line="220" w:lineRule="atLeast"/>
      <w:ind w:right="90"/>
    </w:pPr>
    <w:rPr>
      <w:rFonts w:ascii="NimbusSanLig" w:eastAsia="Cambria" w:hAnsi="NimbusSanLig" w:cs="NimbusSanLig"/>
      <w:spacing w:val="-1"/>
      <w:sz w:val="18"/>
      <w:szCs w:val="18"/>
    </w:rPr>
  </w:style>
  <w:style w:type="paragraph" w:customStyle="1" w:styleId="LGBodyIndent">
    <w:name w:val="LG_Body_Indent"/>
    <w:basedOn w:val="Normal"/>
    <w:uiPriority w:val="99"/>
    <w:rsid w:val="00DF3A5B"/>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
    <w:name w:val="LG_Body"/>
    <w:basedOn w:val="NoParagraphStyle"/>
    <w:uiPriority w:val="99"/>
    <w:rsid w:val="00DF3A5B"/>
    <w:pPr>
      <w:widowControl/>
      <w:suppressAutoHyphens/>
      <w:spacing w:after="144" w:line="270" w:lineRule="atLeast"/>
    </w:pPr>
    <w:rPr>
      <w:rFonts w:ascii="NimbusSanLig" w:eastAsia="Cambria" w:hAnsi="NimbusSanLig" w:cs="NimbusSanLig"/>
      <w:spacing w:val="-2"/>
      <w:sz w:val="21"/>
      <w:szCs w:val="21"/>
    </w:rPr>
  </w:style>
  <w:style w:type="character" w:customStyle="1" w:styleId="Bold0">
    <w:name w:val="Bold"/>
    <w:uiPriority w:val="99"/>
    <w:rsid w:val="00DF3A5B"/>
    <w:rPr>
      <w:b/>
      <w:bCs/>
      <w:lang w:val="en-US"/>
    </w:rPr>
  </w:style>
  <w:style w:type="character" w:customStyle="1" w:styleId="ItalicSans">
    <w:name w:val="Italic_Sans"/>
    <w:uiPriority w:val="99"/>
    <w:rsid w:val="00DF3A5B"/>
    <w:rPr>
      <w:i/>
      <w:iCs/>
      <w:color w:val="000000"/>
      <w:lang w:val="en-US"/>
    </w:rPr>
  </w:style>
  <w:style w:type="character" w:customStyle="1" w:styleId="NoBreak0">
    <w:name w:val="No_Break"/>
    <w:uiPriority w:val="99"/>
    <w:rsid w:val="0013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2023-08-23T14:06:00Z</dcterms:created>
  <dcterms:modified xsi:type="dcterms:W3CDTF">2023-08-23T14:28:00Z</dcterms:modified>
</cp:coreProperties>
</file>