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0C62" w14:textId="7AB2BA96" w:rsidR="00E91FA2" w:rsidRPr="00DB00B9" w:rsidRDefault="00E91FA2" w:rsidP="00E91FA2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1A6661">
        <w:rPr>
          <w:rStyle w:val="bold"/>
        </w:rPr>
        <w:t xml:space="preserve">The </w:t>
      </w:r>
      <w:r w:rsidR="00790B1A">
        <w:rPr>
          <w:rStyle w:val="bold"/>
        </w:rPr>
        <w:t>Good</w:t>
      </w:r>
      <w:r w:rsidR="001A6661">
        <w:rPr>
          <w:rStyle w:val="bold"/>
        </w:rPr>
        <w:t xml:space="preserve"> Life</w:t>
      </w:r>
    </w:p>
    <w:p w14:paraId="1E74E212" w14:textId="00D56112" w:rsidR="00E91FA2" w:rsidRPr="0013528F" w:rsidRDefault="00E91FA2" w:rsidP="00E91FA2">
      <w:pPr>
        <w:pStyle w:val="MWHead"/>
      </w:pPr>
      <w:r w:rsidRPr="0013528F">
        <w:t xml:space="preserve">Author: </w:t>
      </w:r>
      <w:r w:rsidR="001A6661">
        <w:t>D</w:t>
      </w:r>
      <w:r w:rsidR="00790B1A">
        <w:t>erwin Gray</w:t>
      </w:r>
    </w:p>
    <w:p w14:paraId="358F6D05" w14:textId="367A347B" w:rsidR="00334207" w:rsidRPr="0013528F" w:rsidRDefault="00334207" w:rsidP="00DB00B9">
      <w:pPr>
        <w:pStyle w:val="MWHead"/>
      </w:pPr>
    </w:p>
    <w:p w14:paraId="5A561954" w14:textId="3CE093B0" w:rsidR="00334207" w:rsidRPr="0013528F" w:rsidRDefault="00334207" w:rsidP="00DB00B9">
      <w:pPr>
        <w:pStyle w:val="MWHead"/>
      </w:pPr>
      <w:r w:rsidRPr="00070F86">
        <w:rPr>
          <w:rStyle w:val="bold"/>
        </w:rPr>
        <w:t>Lesson Title: “</w:t>
      </w:r>
      <w:r w:rsidR="001126B0">
        <w:rPr>
          <w:rStyle w:val="bold"/>
        </w:rPr>
        <w:t>Happy Are the Persecuted</w:t>
      </w:r>
      <w:r w:rsidRPr="00070F86">
        <w:rPr>
          <w:rStyle w:val="bold"/>
        </w:rPr>
        <w:t>”</w:t>
      </w:r>
      <w:r w:rsidRPr="0013528F">
        <w:t xml:space="preserve"> (pp. </w:t>
      </w:r>
      <w:r w:rsidR="001126B0">
        <w:t>94-107</w:t>
      </w:r>
      <w:r w:rsidRPr="0013528F">
        <w:t>)</w:t>
      </w:r>
    </w:p>
    <w:p w14:paraId="684A2702" w14:textId="565D87E1" w:rsidR="00334207" w:rsidRPr="0013528F" w:rsidRDefault="00334207" w:rsidP="00DB00B9">
      <w:pPr>
        <w:pStyle w:val="MWHead"/>
      </w:pPr>
      <w:r w:rsidRPr="0013528F">
        <w:t xml:space="preserve">Session </w:t>
      </w:r>
      <w:r w:rsidR="001126B0">
        <w:t>7</w:t>
      </w:r>
    </w:p>
    <w:p w14:paraId="48B833F7" w14:textId="306FED63" w:rsidR="00334207" w:rsidRPr="0013528F" w:rsidRDefault="001126B0" w:rsidP="00DB00B9">
      <w:pPr>
        <w:pStyle w:val="MWHead"/>
      </w:pPr>
      <w:r>
        <w:t>July 16, 2023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6F32120D" w14:textId="77777777" w:rsidR="001126B0" w:rsidRDefault="006E2061" w:rsidP="001126B0">
      <w:pPr>
        <w:pStyle w:val="bodynumberedlist"/>
      </w:pPr>
      <w:r w:rsidRPr="00C04AD0">
        <w:rPr>
          <w:rStyle w:val="bold"/>
        </w:rPr>
        <w:t>The main point of this lesson is:</w:t>
      </w:r>
      <w:r w:rsidRPr="00C04AD0">
        <w:t xml:space="preserve"> </w:t>
      </w:r>
      <w:r w:rsidR="001126B0">
        <w:t>The good life only comes to those who are persecuted.</w:t>
      </w:r>
    </w:p>
    <w:p w14:paraId="392509E6" w14:textId="77777777" w:rsidR="001126B0" w:rsidRDefault="001126B0" w:rsidP="001126B0">
      <w:pPr>
        <w:pStyle w:val="bodynumberedlist"/>
      </w:pPr>
    </w:p>
    <w:p w14:paraId="6EEB6219" w14:textId="77777777" w:rsidR="001126B0" w:rsidRDefault="001126B0" w:rsidP="001126B0">
      <w:pPr>
        <w:pStyle w:val="bodynumberedlist"/>
      </w:pPr>
      <w:r w:rsidRPr="001126B0">
        <w:rPr>
          <w:rStyle w:val="bold"/>
        </w:rPr>
        <w:t xml:space="preserve">Focus on this goal: </w:t>
      </w:r>
      <w:r>
        <w:t xml:space="preserve">To help adults learn to take joy in their trials and persecutions as they rely more on </w:t>
      </w:r>
      <w:proofErr w:type="gramStart"/>
      <w:r>
        <w:t>Jesus</w:t>
      </w:r>
      <w:proofErr w:type="gramEnd"/>
    </w:p>
    <w:p w14:paraId="50F709DB" w14:textId="77777777" w:rsidR="001126B0" w:rsidRDefault="001126B0" w:rsidP="001126B0">
      <w:pPr>
        <w:pStyle w:val="bodynumberedlist"/>
      </w:pPr>
    </w:p>
    <w:p w14:paraId="571F5024" w14:textId="38CAA3B4" w:rsidR="001126B0" w:rsidRDefault="001126B0" w:rsidP="001126B0">
      <w:pPr>
        <w:pStyle w:val="bodynumberedlist"/>
      </w:pPr>
      <w:r w:rsidRPr="001126B0">
        <w:rPr>
          <w:rStyle w:val="bold"/>
        </w:rPr>
        <w:t>Key Bible Passage:</w:t>
      </w:r>
      <w:r>
        <w:t xml:space="preserve"> Matthew 5:10-12</w:t>
      </w:r>
    </w:p>
    <w:p w14:paraId="338B407A" w14:textId="6752670B" w:rsidR="003A4BB7" w:rsidRDefault="003A4BB7" w:rsidP="001126B0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778C7DB0" w14:textId="77777777" w:rsidR="001126B0" w:rsidRDefault="001126B0" w:rsidP="001126B0">
      <w:pPr>
        <w:pStyle w:val="bodynumberedlist"/>
      </w:pPr>
      <w:r w:rsidRPr="001126B0">
        <w:rPr>
          <w:rStyle w:val="bold"/>
        </w:rPr>
        <w:t>Continue</w:t>
      </w:r>
      <w:r>
        <w:t xml:space="preserve"> using “The Good Life” chart begun in Session 1. (Steps 1 and 7)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6C890FEB" w14:textId="77777777" w:rsidR="001126B0" w:rsidRDefault="001126B0" w:rsidP="001126B0">
      <w:pPr>
        <w:pStyle w:val="bodynumberedlist"/>
      </w:pPr>
      <w:r w:rsidRPr="001126B0">
        <w:t xml:space="preserve">As a group, </w:t>
      </w:r>
      <w:r w:rsidRPr="001126B0">
        <w:rPr>
          <w:rStyle w:val="bold"/>
        </w:rPr>
        <w:t>review</w:t>
      </w:r>
      <w:r w:rsidRPr="001126B0">
        <w:t xml:space="preserve"> the list on “The Good Life” chart you began in </w:t>
      </w:r>
      <w:r w:rsidRPr="001126B0">
        <w:rPr>
          <w:rFonts w:eastAsiaTheme="majorEastAsia"/>
        </w:rPr>
        <w:t>Session 1.</w:t>
      </w:r>
      <w:r w:rsidRPr="001126B0">
        <w:t xml:space="preserve"> </w:t>
      </w:r>
      <w:r w:rsidRPr="001126B0">
        <w:rPr>
          <w:rStyle w:val="bold"/>
        </w:rPr>
        <w:t>Acknowledge</w:t>
      </w:r>
      <w:r w:rsidRPr="001126B0">
        <w:t xml:space="preserve"> that many of the items on the list seem to be the opposite of what most people would consider to be a life of joy and success. But </w:t>
      </w:r>
      <w:r w:rsidRPr="001126B0">
        <w:rPr>
          <w:rStyle w:val="bold"/>
        </w:rPr>
        <w:t>stress</w:t>
      </w:r>
      <w:r w:rsidRPr="001126B0">
        <w:t xml:space="preserve"> that in God’s kingdom, true blessedness comes from mourning sin, thirsting for God, and making peace, even if the world never understands. </w:t>
      </w:r>
    </w:p>
    <w:p w14:paraId="310C39C7" w14:textId="77777777" w:rsidR="001126B0" w:rsidRPr="001126B0" w:rsidRDefault="001126B0" w:rsidP="001126B0">
      <w:pPr>
        <w:pStyle w:val="bodynumberedlist"/>
      </w:pPr>
    </w:p>
    <w:p w14:paraId="61349BA9" w14:textId="77777777" w:rsidR="001126B0" w:rsidRPr="001126B0" w:rsidRDefault="001126B0" w:rsidP="001126B0">
      <w:pPr>
        <w:pStyle w:val="bodynumberedlist"/>
      </w:pPr>
      <w:r w:rsidRPr="001126B0">
        <w:rPr>
          <w:rStyle w:val="bold"/>
        </w:rPr>
        <w:t>Note</w:t>
      </w:r>
      <w:r w:rsidRPr="001126B0">
        <w:t xml:space="preserve"> that today’s session is the last in this study, </w:t>
      </w:r>
      <w:r w:rsidRPr="001126B0">
        <w:rPr>
          <w:rStyle w:val="bold"/>
        </w:rPr>
        <w:t>explaining</w:t>
      </w:r>
      <w:r w:rsidRPr="001126B0">
        <w:t xml:space="preserve"> that it might be the most difficult to receive and believe. </w:t>
      </w:r>
      <w:r w:rsidRPr="001126B0">
        <w:rPr>
          <w:rStyle w:val="bold"/>
        </w:rPr>
        <w:t>Write</w:t>
      </w:r>
      <w:r w:rsidRPr="001126B0">
        <w:t xml:space="preserve"> </w:t>
      </w:r>
      <w:r w:rsidRPr="001126B0">
        <w:rPr>
          <w:rStyle w:val="italic"/>
        </w:rPr>
        <w:t>Persecuted</w:t>
      </w:r>
      <w:r w:rsidRPr="001126B0">
        <w:t xml:space="preserve"> on the chart and </w:t>
      </w:r>
      <w:r w:rsidRPr="001126B0">
        <w:rPr>
          <w:rStyle w:val="bold"/>
        </w:rPr>
        <w:t>invite</w:t>
      </w:r>
      <w:r w:rsidRPr="001126B0">
        <w:t xml:space="preserve"> learners to verbalize their initial reactions to this addition to the list.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236E1940" w:rsidR="002A631F" w:rsidRPr="00EC1D81" w:rsidRDefault="002A631F" w:rsidP="0013528F">
      <w:pPr>
        <w:pStyle w:val="MWSub2"/>
      </w:pPr>
      <w:r w:rsidRPr="00C04AD0">
        <w:t xml:space="preserve">Step 2. </w:t>
      </w:r>
      <w:r w:rsidR="001126B0">
        <w:t>Life in the Margins</w:t>
      </w:r>
    </w:p>
    <w:p w14:paraId="1BED692C" w14:textId="77777777" w:rsidR="00525195" w:rsidRPr="00C04AD0" w:rsidRDefault="00525195" w:rsidP="0013528F">
      <w:pPr>
        <w:pStyle w:val="bodynumberedlist"/>
      </w:pPr>
    </w:p>
    <w:p w14:paraId="213D86D0" w14:textId="77777777" w:rsidR="001126B0" w:rsidRDefault="001126B0" w:rsidP="001126B0">
      <w:pPr>
        <w:pStyle w:val="bodynumberedlist"/>
      </w:pPr>
      <w:r w:rsidRPr="001126B0">
        <w:t xml:space="preserve">Briefly </w:t>
      </w:r>
      <w:r w:rsidRPr="001126B0">
        <w:rPr>
          <w:rStyle w:val="bold"/>
        </w:rPr>
        <w:t>discuss</w:t>
      </w:r>
      <w:r w:rsidRPr="001126B0">
        <w:t xml:space="preserve"> the author’s story of being a tiny fish in the ocean, both in high school and in college (p. 94). From the third Day One paragraph (</w:t>
      </w:r>
      <w:r w:rsidRPr="001126B0">
        <w:rPr>
          <w:rFonts w:eastAsiaTheme="majorEastAsia"/>
        </w:rPr>
        <w:t>p. 94</w:t>
      </w:r>
      <w:r w:rsidRPr="001126B0">
        <w:t xml:space="preserve">), </w:t>
      </w:r>
      <w:r w:rsidRPr="001126B0">
        <w:rPr>
          <w:rStyle w:val="bold"/>
        </w:rPr>
        <w:t xml:space="preserve">draw the connection </w:t>
      </w:r>
      <w:r w:rsidRPr="001126B0">
        <w:t xml:space="preserve">between his story and the influence of the church on American culture. </w:t>
      </w:r>
    </w:p>
    <w:p w14:paraId="2A21DB27" w14:textId="77777777" w:rsidR="001126B0" w:rsidRPr="001126B0" w:rsidRDefault="001126B0" w:rsidP="001126B0">
      <w:pPr>
        <w:pStyle w:val="bodynumberedlist"/>
      </w:pPr>
    </w:p>
    <w:p w14:paraId="5069AA1C" w14:textId="77777777" w:rsidR="001126B0" w:rsidRPr="001126B0" w:rsidRDefault="001126B0" w:rsidP="001126B0">
      <w:pPr>
        <w:pStyle w:val="bodynumberedlist"/>
      </w:pPr>
      <w:r w:rsidRPr="001126B0">
        <w:rPr>
          <w:rStyle w:val="bold"/>
        </w:rPr>
        <w:t>Invite</w:t>
      </w:r>
      <w:r w:rsidRPr="001126B0">
        <w:t xml:space="preserve"> a volunteer to read Matthew 5:10. </w:t>
      </w:r>
      <w:r w:rsidRPr="001126B0">
        <w:rPr>
          <w:rStyle w:val="bold"/>
        </w:rPr>
        <w:t>Share</w:t>
      </w:r>
      <w:r w:rsidRPr="001126B0">
        <w:t xml:space="preserve"> that, as the church loses cultural influence, it will certainly experience more persecution. As a group, </w:t>
      </w:r>
      <w:r w:rsidRPr="001126B0">
        <w:rPr>
          <w:rStyle w:val="bold"/>
        </w:rPr>
        <w:t>discuss</w:t>
      </w:r>
      <w:r w:rsidRPr="001126B0">
        <w:t xml:space="preserve"> that we as believers can either raise our hands in despair or we can choose to entrust our resilient and remarkable God.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7E1E53D5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1126B0">
        <w:t>Persecution Is Life Fertilizer</w:t>
      </w:r>
    </w:p>
    <w:p w14:paraId="38374D59" w14:textId="77777777" w:rsidR="005B4C82" w:rsidRPr="00C04AD0" w:rsidRDefault="005B4C82" w:rsidP="005B4C82">
      <w:pPr>
        <w:pStyle w:val="bodynumberedlist"/>
      </w:pPr>
    </w:p>
    <w:p w14:paraId="34DCE1C5" w14:textId="77777777" w:rsidR="001126B0" w:rsidRDefault="001126B0" w:rsidP="001126B0">
      <w:pPr>
        <w:pStyle w:val="bodynumberedlist"/>
      </w:pPr>
      <w:r w:rsidRPr="001126B0">
        <w:rPr>
          <w:rStyle w:val="bold"/>
        </w:rPr>
        <w:t xml:space="preserve">Say: </w:t>
      </w:r>
      <w:r w:rsidRPr="001126B0">
        <w:rPr>
          <w:rStyle w:val="italic"/>
          <w:rFonts w:eastAsiaTheme="majorEastAsia"/>
        </w:rPr>
        <w:t>We might think that persecution is a terrible thing, but God brings good out of it.</w:t>
      </w:r>
      <w:r w:rsidRPr="001126B0">
        <w:t xml:space="preserve"> </w:t>
      </w:r>
      <w:r w:rsidRPr="001126B0">
        <w:rPr>
          <w:rStyle w:val="bold"/>
        </w:rPr>
        <w:t>Invite</w:t>
      </w:r>
      <w:r w:rsidRPr="001126B0">
        <w:t xml:space="preserve"> a volunteer to read James 1:2-4. </w:t>
      </w:r>
    </w:p>
    <w:p w14:paraId="22B9C72D" w14:textId="77777777" w:rsidR="001126B0" w:rsidRPr="001126B0" w:rsidRDefault="001126B0" w:rsidP="001126B0">
      <w:pPr>
        <w:pStyle w:val="bodynumberedlist"/>
      </w:pPr>
    </w:p>
    <w:p w14:paraId="18CE0900" w14:textId="77777777" w:rsidR="001126B0" w:rsidRDefault="001126B0" w:rsidP="001126B0">
      <w:pPr>
        <w:pStyle w:val="bodynumberedlist"/>
      </w:pPr>
      <w:r w:rsidRPr="001126B0">
        <w:t xml:space="preserve">Using the Day Two content (p. 96), </w:t>
      </w:r>
      <w:r w:rsidRPr="001126B0">
        <w:rPr>
          <w:rStyle w:val="bold"/>
        </w:rPr>
        <w:t>explain</w:t>
      </w:r>
      <w:r w:rsidRPr="001126B0">
        <w:t xml:space="preserve"> that persecution is like a fertilizer that sinks into the soil of our hearts and minds.</w:t>
      </w:r>
      <w:r w:rsidRPr="001126B0">
        <w:rPr>
          <w:b/>
          <w:bCs/>
        </w:rPr>
        <w:t xml:space="preserve"> </w:t>
      </w:r>
      <w:r w:rsidRPr="001126B0">
        <w:rPr>
          <w:rStyle w:val="bold"/>
        </w:rPr>
        <w:t xml:space="preserve">Point out </w:t>
      </w:r>
      <w:r w:rsidRPr="001126B0">
        <w:t xml:space="preserve">that Abraham, the father of God’s chosen nation, was tested by God and that Jesus was persecuted (pp. 96-97). </w:t>
      </w:r>
    </w:p>
    <w:p w14:paraId="537E0EA6" w14:textId="77777777" w:rsidR="001126B0" w:rsidRPr="001126B0" w:rsidRDefault="001126B0" w:rsidP="001126B0">
      <w:pPr>
        <w:pStyle w:val="bodynumberedlist"/>
      </w:pPr>
    </w:p>
    <w:p w14:paraId="333C14F3" w14:textId="77777777" w:rsidR="001126B0" w:rsidRPr="001126B0" w:rsidRDefault="001126B0" w:rsidP="001126B0">
      <w:pPr>
        <w:pStyle w:val="bodynumberedlist"/>
      </w:pPr>
      <w:r w:rsidRPr="001126B0">
        <w:rPr>
          <w:rStyle w:val="bold"/>
        </w:rPr>
        <w:t xml:space="preserve">Ask: </w:t>
      </w:r>
      <w:r w:rsidRPr="001126B0">
        <w:rPr>
          <w:rStyle w:val="italic"/>
          <w:rFonts w:eastAsiaTheme="majorEastAsia"/>
        </w:rPr>
        <w:t>What does it say about our faith when we find ourselves being persecuted for pursuing righteousness?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7F653475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1126B0">
        <w:t>Back to the Future</w:t>
      </w:r>
    </w:p>
    <w:p w14:paraId="45010022" w14:textId="77777777" w:rsidR="005B4C82" w:rsidRPr="00C04AD0" w:rsidRDefault="005B4C82" w:rsidP="005B4C82">
      <w:pPr>
        <w:pStyle w:val="bodynumberedlist"/>
      </w:pPr>
    </w:p>
    <w:p w14:paraId="0C812A9E" w14:textId="77777777" w:rsidR="001126B0" w:rsidRDefault="001126B0" w:rsidP="001126B0">
      <w:pPr>
        <w:pStyle w:val="bodynumberedlist"/>
      </w:pPr>
      <w:r w:rsidRPr="001126B0">
        <w:rPr>
          <w:rStyle w:val="bold"/>
        </w:rPr>
        <w:t>Use</w:t>
      </w:r>
      <w:r w:rsidRPr="001126B0">
        <w:t xml:space="preserve"> the opening Day Three paragraphs (pp. 98-99) to </w:t>
      </w:r>
      <w:r w:rsidRPr="001126B0">
        <w:rPr>
          <w:rStyle w:val="bold"/>
        </w:rPr>
        <w:t>explain</w:t>
      </w:r>
      <w:r w:rsidRPr="001126B0">
        <w:t xml:space="preserve"> that the earliest Christians were Jews rejected by fellow </w:t>
      </w:r>
      <w:proofErr w:type="gramStart"/>
      <w:r w:rsidRPr="001126B0">
        <w:t>Jews</w:t>
      </w:r>
      <w:proofErr w:type="gramEnd"/>
      <w:r w:rsidRPr="001126B0">
        <w:t xml:space="preserve"> so they turned their message to the Gentiles. </w:t>
      </w:r>
    </w:p>
    <w:p w14:paraId="515E5E87" w14:textId="77777777" w:rsidR="001126B0" w:rsidRPr="001126B0" w:rsidRDefault="001126B0" w:rsidP="001126B0">
      <w:pPr>
        <w:pStyle w:val="bodynumberedlist"/>
      </w:pPr>
    </w:p>
    <w:p w14:paraId="524CB741" w14:textId="77777777" w:rsidR="001126B0" w:rsidRDefault="001126B0" w:rsidP="001126B0">
      <w:pPr>
        <w:pStyle w:val="bodynumberedlist"/>
      </w:pPr>
      <w:r w:rsidRPr="001126B0">
        <w:rPr>
          <w:rStyle w:val="bold"/>
        </w:rPr>
        <w:t>Invite</w:t>
      </w:r>
      <w:r w:rsidRPr="001126B0">
        <w:t xml:space="preserve"> a volunteer to read Acts 1:8. </w:t>
      </w:r>
      <w:r w:rsidRPr="001126B0">
        <w:rPr>
          <w:rStyle w:val="bold"/>
        </w:rPr>
        <w:t>Explore</w:t>
      </w:r>
      <w:r w:rsidRPr="001126B0">
        <w:t xml:space="preserve"> the difficulty of going into the world to reach people who had persecuted both Jews and Jesus. </w:t>
      </w:r>
      <w:r w:rsidRPr="001126B0">
        <w:rPr>
          <w:rStyle w:val="bold"/>
        </w:rPr>
        <w:t>Invite</w:t>
      </w:r>
      <w:r w:rsidRPr="001126B0">
        <w:t xml:space="preserve"> another volunteer to read Acts 8:1. </w:t>
      </w:r>
      <w:r w:rsidRPr="001126B0">
        <w:rPr>
          <w:rStyle w:val="bold"/>
        </w:rPr>
        <w:t>Read or summarize</w:t>
      </w:r>
      <w:r w:rsidRPr="001126B0">
        <w:t xml:space="preserve"> the paragraph </w:t>
      </w:r>
      <w:r w:rsidRPr="001126B0">
        <w:rPr>
          <w:rFonts w:eastAsiaTheme="majorEastAsia"/>
        </w:rPr>
        <w:t>(pp. 99-100)</w:t>
      </w:r>
      <w:r w:rsidRPr="001126B0">
        <w:t xml:space="preserve"> that begins “The overwhelmingly Jewish church </w:t>
      </w:r>
      <w:proofErr w:type="gramStart"/>
      <w:r w:rsidRPr="001126B0">
        <w:t>. . . .</w:t>
      </w:r>
      <w:proofErr w:type="gramEnd"/>
      <w:r w:rsidRPr="001126B0">
        <w:t xml:space="preserve">” </w:t>
      </w:r>
    </w:p>
    <w:p w14:paraId="07F6C90D" w14:textId="77777777" w:rsidR="001126B0" w:rsidRPr="001126B0" w:rsidRDefault="001126B0" w:rsidP="001126B0">
      <w:pPr>
        <w:pStyle w:val="bodynumberedlist"/>
      </w:pPr>
    </w:p>
    <w:p w14:paraId="641F19DE" w14:textId="77777777" w:rsidR="001126B0" w:rsidRPr="001126B0" w:rsidRDefault="001126B0" w:rsidP="001126B0">
      <w:pPr>
        <w:pStyle w:val="bodynumberedlist"/>
        <w:rPr>
          <w:i/>
          <w:iCs/>
        </w:rPr>
      </w:pPr>
      <w:r w:rsidRPr="001126B0">
        <w:rPr>
          <w:rStyle w:val="bold"/>
        </w:rPr>
        <w:t xml:space="preserve">Say: </w:t>
      </w:r>
      <w:r w:rsidRPr="001126B0">
        <w:rPr>
          <w:rStyle w:val="italic"/>
        </w:rPr>
        <w:t xml:space="preserve">We can be confident that the same God who used persecution to spread the gospel in the early church is doing the same thing in our </w:t>
      </w:r>
      <w:proofErr w:type="gramStart"/>
      <w:r w:rsidRPr="001126B0">
        <w:rPr>
          <w:rStyle w:val="italic"/>
        </w:rPr>
        <w:t>day, and</w:t>
      </w:r>
      <w:proofErr w:type="gramEnd"/>
      <w:r w:rsidRPr="001126B0">
        <w:rPr>
          <w:rStyle w:val="italic"/>
        </w:rPr>
        <w:t xml:space="preserve"> will continue to do so in the future.</w:t>
      </w:r>
      <w:r w:rsidRPr="001126B0">
        <w:t xml:space="preserve"> 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31661B2A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1126B0">
        <w:t>Happy Are the Persecuted</w:t>
      </w:r>
    </w:p>
    <w:p w14:paraId="15E20F8E" w14:textId="77777777" w:rsidR="005B4C82" w:rsidRPr="00C04AD0" w:rsidRDefault="005B4C82" w:rsidP="005B4C82">
      <w:pPr>
        <w:pStyle w:val="bodynumberedlist"/>
      </w:pPr>
    </w:p>
    <w:p w14:paraId="2D58171E" w14:textId="4334C582" w:rsidR="001126B0" w:rsidRDefault="001126B0" w:rsidP="001126B0">
      <w:pPr>
        <w:pStyle w:val="bodynumberedlist"/>
      </w:pPr>
      <w:r w:rsidRPr="001126B0">
        <w:rPr>
          <w:rStyle w:val="bold"/>
        </w:rPr>
        <w:t xml:space="preserve">Admit: </w:t>
      </w:r>
      <w:r w:rsidRPr="00C95244">
        <w:rPr>
          <w:rStyle w:val="italic"/>
          <w:rFonts w:eastAsiaTheme="majorEastAsia"/>
        </w:rPr>
        <w:t>The idea of finding joy in persecution is a hard teaching. But Jesus’s early disciples heard Him deliver hard teachings, as well.</w:t>
      </w:r>
      <w:r w:rsidRPr="001126B0">
        <w:t xml:space="preserve"> </w:t>
      </w:r>
      <w:r w:rsidRPr="00C95244">
        <w:rPr>
          <w:rStyle w:val="bold"/>
        </w:rPr>
        <w:t>Invite</w:t>
      </w:r>
      <w:r w:rsidRPr="001126B0">
        <w:t xml:space="preserve"> a volunteer to read John 6:60-61,66-69. </w:t>
      </w:r>
      <w:r w:rsidRPr="00C95244">
        <w:rPr>
          <w:rStyle w:val="bold"/>
        </w:rPr>
        <w:t>Encourage</w:t>
      </w:r>
      <w:r w:rsidRPr="001126B0">
        <w:t xml:space="preserve"> learners to pray for faith and hope to believe and trust these words of Jesus. </w:t>
      </w:r>
    </w:p>
    <w:p w14:paraId="45F91882" w14:textId="77777777" w:rsidR="00C95244" w:rsidRPr="001126B0" w:rsidRDefault="00C95244" w:rsidP="001126B0">
      <w:pPr>
        <w:pStyle w:val="bodynumberedlist"/>
      </w:pPr>
    </w:p>
    <w:p w14:paraId="277B982A" w14:textId="77777777" w:rsidR="001126B0" w:rsidRDefault="001126B0" w:rsidP="001126B0">
      <w:pPr>
        <w:pStyle w:val="bodynumberedlist"/>
      </w:pPr>
      <w:r w:rsidRPr="00C95244">
        <w:rPr>
          <w:rStyle w:val="bold"/>
        </w:rPr>
        <w:lastRenderedPageBreak/>
        <w:t>Invite</w:t>
      </w:r>
      <w:r w:rsidRPr="001126B0">
        <w:t xml:space="preserve"> a volunteer to read Matthew 5:10-12. </w:t>
      </w:r>
      <w:r w:rsidRPr="00C95244">
        <w:rPr>
          <w:rStyle w:val="bold"/>
        </w:rPr>
        <w:t>Stress</w:t>
      </w:r>
      <w:r w:rsidRPr="001126B0">
        <w:t xml:space="preserve"> the reward that will come in heaven, but not necessarily on earth. </w:t>
      </w:r>
    </w:p>
    <w:p w14:paraId="17B59D10" w14:textId="77777777" w:rsidR="00C95244" w:rsidRPr="001126B0" w:rsidRDefault="00C95244" w:rsidP="001126B0">
      <w:pPr>
        <w:pStyle w:val="bodynumberedlist"/>
      </w:pPr>
    </w:p>
    <w:p w14:paraId="4B895AEC" w14:textId="77777777" w:rsidR="001126B0" w:rsidRPr="001126B0" w:rsidRDefault="001126B0" w:rsidP="001126B0">
      <w:pPr>
        <w:pStyle w:val="bodynumberedlist"/>
      </w:pPr>
      <w:r w:rsidRPr="00C95244">
        <w:rPr>
          <w:rStyle w:val="bold"/>
        </w:rPr>
        <w:t>Use</w:t>
      </w:r>
      <w:r w:rsidRPr="001126B0">
        <w:t xml:space="preserve"> the Day Four content (p. 101) to honestly </w:t>
      </w:r>
      <w:r w:rsidRPr="00C95244">
        <w:rPr>
          <w:rStyle w:val="bold"/>
        </w:rPr>
        <w:t>acknowledge</w:t>
      </w:r>
      <w:r w:rsidRPr="001126B0">
        <w:t xml:space="preserve"> that living for Jesus can easily lead to persecution from many sides. Then </w:t>
      </w:r>
      <w:r w:rsidRPr="00C95244">
        <w:rPr>
          <w:rStyle w:val="bold"/>
        </w:rPr>
        <w:t>point learners back</w:t>
      </w:r>
      <w:r w:rsidRPr="001126B0">
        <w:t xml:space="preserve"> to the phrases of Matthew 5:10 and 12 that clearly reveal the eternal reward comes in heaven.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4DB8E996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1126B0">
        <w:t>Handling Persecution</w:t>
      </w:r>
    </w:p>
    <w:p w14:paraId="18BF2E1E" w14:textId="77777777" w:rsidR="005B4C82" w:rsidRPr="00C04AD0" w:rsidRDefault="005B4C82" w:rsidP="005B4C82">
      <w:pPr>
        <w:pStyle w:val="bodynumberedlist"/>
      </w:pPr>
    </w:p>
    <w:p w14:paraId="3F7AF5C8" w14:textId="77777777" w:rsidR="00C95244" w:rsidRDefault="00C95244" w:rsidP="00C95244">
      <w:pPr>
        <w:pStyle w:val="bodynumberedlist"/>
      </w:pPr>
      <w:r w:rsidRPr="00C95244">
        <w:rPr>
          <w:rStyle w:val="bold"/>
        </w:rPr>
        <w:t>Invite</w:t>
      </w:r>
      <w:r w:rsidRPr="00C95244">
        <w:t xml:space="preserve"> a volunteer to read Mark 3:20-30. Using the opening paragraph of Day Five (p. 103), </w:t>
      </w:r>
      <w:r w:rsidRPr="00C95244">
        <w:rPr>
          <w:rStyle w:val="bold"/>
        </w:rPr>
        <w:t>point out</w:t>
      </w:r>
      <w:r w:rsidRPr="00C95244">
        <w:t xml:space="preserve"> the chaos swirling around Jesus and His clarity and calm </w:t>
      </w:r>
      <w:proofErr w:type="gramStart"/>
      <w:r w:rsidRPr="00C95244">
        <w:t>in the midst of</w:t>
      </w:r>
      <w:proofErr w:type="gramEnd"/>
      <w:r w:rsidRPr="00C95244">
        <w:t xml:space="preserve"> it. Likewise, </w:t>
      </w:r>
      <w:r w:rsidRPr="00C95244">
        <w:rPr>
          <w:rStyle w:val="bold"/>
        </w:rPr>
        <w:t xml:space="preserve">point out </w:t>
      </w:r>
      <w:r w:rsidRPr="00C95244">
        <w:t xml:space="preserve">that Jesus could be calm because He was confident of His identity in the Father (p. 103). </w:t>
      </w:r>
    </w:p>
    <w:p w14:paraId="21B82386" w14:textId="77777777" w:rsidR="00C95244" w:rsidRPr="00C95244" w:rsidRDefault="00C95244" w:rsidP="00C95244">
      <w:pPr>
        <w:pStyle w:val="bodynumberedlist"/>
      </w:pPr>
    </w:p>
    <w:p w14:paraId="6B33D5D1" w14:textId="77777777" w:rsidR="00C95244" w:rsidRDefault="00C95244" w:rsidP="00C95244">
      <w:pPr>
        <w:pStyle w:val="bodynumberedlist"/>
      </w:pPr>
      <w:r w:rsidRPr="00C95244">
        <w:rPr>
          <w:rStyle w:val="bold"/>
        </w:rPr>
        <w:t>Read</w:t>
      </w:r>
      <w:r w:rsidRPr="00C95244">
        <w:t xml:space="preserve"> the Day Five pull quote (p. 104). </w:t>
      </w:r>
      <w:r w:rsidRPr="00C95244">
        <w:rPr>
          <w:rStyle w:val="bold"/>
        </w:rPr>
        <w:t>Invite</w:t>
      </w:r>
      <w:r w:rsidRPr="00C95244">
        <w:t xml:space="preserve"> a volunteer to read </w:t>
      </w:r>
      <w:r w:rsidRPr="00C95244">
        <w:rPr>
          <w:rFonts w:eastAsiaTheme="majorEastAsia"/>
        </w:rPr>
        <w:t>Colossians 4:5-6.</w:t>
      </w:r>
      <w:r w:rsidRPr="00C95244">
        <w:t xml:space="preserve"> </w:t>
      </w:r>
      <w:r w:rsidRPr="00C95244">
        <w:rPr>
          <w:rStyle w:val="bold"/>
        </w:rPr>
        <w:t xml:space="preserve">Say: </w:t>
      </w:r>
      <w:r w:rsidRPr="00C95244">
        <w:rPr>
          <w:rStyle w:val="italic"/>
        </w:rPr>
        <w:t>When we are calm in chaos, we can truly obey the instructions of these verses.</w:t>
      </w:r>
      <w:r w:rsidRPr="00C95244">
        <w:t xml:space="preserve"> </w:t>
      </w:r>
    </w:p>
    <w:p w14:paraId="4584E7F5" w14:textId="77777777" w:rsidR="00C95244" w:rsidRPr="00C95244" w:rsidRDefault="00C95244" w:rsidP="00C95244">
      <w:pPr>
        <w:pStyle w:val="bodynumberedlist"/>
      </w:pPr>
    </w:p>
    <w:p w14:paraId="3E9E9CCD" w14:textId="77777777" w:rsidR="00C95244" w:rsidRPr="00C95244" w:rsidRDefault="00C95244" w:rsidP="00C95244">
      <w:pPr>
        <w:pStyle w:val="bodynumberedlist"/>
      </w:pPr>
      <w:r w:rsidRPr="00C95244">
        <w:rPr>
          <w:rStyle w:val="bold"/>
        </w:rPr>
        <w:t xml:space="preserve">Draw attention </w:t>
      </w:r>
      <w:r w:rsidRPr="00C95244">
        <w:t xml:space="preserve">to the fact that the author reminds himself of </w:t>
      </w:r>
      <w:r w:rsidRPr="00C95244">
        <w:rPr>
          <w:rFonts w:eastAsiaTheme="majorEastAsia"/>
        </w:rPr>
        <w:t>1 Corinthians 13:4-7</w:t>
      </w:r>
      <w:r w:rsidRPr="00C95244">
        <w:t xml:space="preserve"> </w:t>
      </w:r>
      <w:proofErr w:type="gramStart"/>
      <w:r w:rsidRPr="00C95244">
        <w:t>in the midst of</w:t>
      </w:r>
      <w:proofErr w:type="gramEnd"/>
      <w:r w:rsidRPr="00C95244">
        <w:t xml:space="preserve"> persecution (p. 104); then </w:t>
      </w:r>
      <w:r w:rsidRPr="00C95244">
        <w:rPr>
          <w:rStyle w:val="bold"/>
        </w:rPr>
        <w:t>read</w:t>
      </w:r>
      <w:r w:rsidRPr="00C95244">
        <w:t xml:space="preserve"> those verses. </w:t>
      </w:r>
      <w:r w:rsidRPr="00C95244">
        <w:rPr>
          <w:rStyle w:val="bold"/>
        </w:rPr>
        <w:t>Challenge</w:t>
      </w:r>
      <w:r w:rsidRPr="00C95244">
        <w:t xml:space="preserve"> learners to remind themselves of this passage when others are making life hard. 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7F601404" w14:textId="2F3C210E" w:rsidR="00C95244" w:rsidRDefault="00C95244" w:rsidP="00C95244">
      <w:pPr>
        <w:pStyle w:val="bodynumberedlist"/>
      </w:pPr>
      <w:r w:rsidRPr="00C95244">
        <w:rPr>
          <w:rStyle w:val="bold"/>
        </w:rPr>
        <w:t>Read</w:t>
      </w:r>
      <w:r w:rsidRPr="00C95244">
        <w:t xml:space="preserve"> the Day Five paragraph (p. 104) that begins, “Loving and praying for our enemies </w:t>
      </w:r>
      <w:r>
        <w:br/>
      </w:r>
      <w:proofErr w:type="gramStart"/>
      <w:r>
        <w:t>. . . .</w:t>
      </w:r>
      <w:proofErr w:type="gramEnd"/>
      <w:r w:rsidRPr="00C95244">
        <w:t xml:space="preserve">” </w:t>
      </w:r>
      <w:r w:rsidRPr="00C95244">
        <w:rPr>
          <w:rStyle w:val="bold"/>
        </w:rPr>
        <w:t>Urge</w:t>
      </w:r>
      <w:r w:rsidRPr="00C95244">
        <w:t xml:space="preserve"> learners to spend time each day this week praying for their enemies and seeking to believe the joy they have been promised even in persecution. </w:t>
      </w:r>
    </w:p>
    <w:p w14:paraId="29355079" w14:textId="77777777" w:rsidR="00C95244" w:rsidRPr="00C95244" w:rsidRDefault="00C95244" w:rsidP="00C95244">
      <w:pPr>
        <w:pStyle w:val="bodynumberedlist"/>
      </w:pPr>
    </w:p>
    <w:p w14:paraId="23ECDAA9" w14:textId="77777777" w:rsidR="00C95244" w:rsidRDefault="00C95244" w:rsidP="00C95244">
      <w:pPr>
        <w:pStyle w:val="bodynumberedlist"/>
      </w:pPr>
      <w:r w:rsidRPr="00C95244">
        <w:t xml:space="preserve">As a group, </w:t>
      </w:r>
      <w:r w:rsidRPr="00C95244">
        <w:rPr>
          <w:rStyle w:val="bold"/>
        </w:rPr>
        <w:t xml:space="preserve">look back over </w:t>
      </w:r>
      <w:r w:rsidRPr="00C95244">
        <w:t xml:space="preserve">“The Good Life” chart begun in Session 1, </w:t>
      </w:r>
      <w:r w:rsidRPr="00C95244">
        <w:rPr>
          <w:rStyle w:val="bold"/>
        </w:rPr>
        <w:t>hitting the highlights</w:t>
      </w:r>
      <w:r w:rsidRPr="00C95244">
        <w:t xml:space="preserve"> of each element as time allows. </w:t>
      </w:r>
    </w:p>
    <w:p w14:paraId="50A91234" w14:textId="77777777" w:rsidR="00C95244" w:rsidRPr="00C95244" w:rsidRDefault="00C95244" w:rsidP="00C95244">
      <w:pPr>
        <w:pStyle w:val="bodynumberedlist"/>
      </w:pPr>
    </w:p>
    <w:p w14:paraId="508D4CF3" w14:textId="77777777" w:rsidR="00C95244" w:rsidRPr="00C95244" w:rsidRDefault="00C95244" w:rsidP="00C95244">
      <w:pPr>
        <w:pStyle w:val="bodynumberedlist"/>
      </w:pPr>
      <w:r w:rsidRPr="00C95244">
        <w:rPr>
          <w:rStyle w:val="bold"/>
        </w:rPr>
        <w:t>Close with prayer,</w:t>
      </w:r>
      <w:r w:rsidRPr="00C95244">
        <w:t xml:space="preserve"> thanking God for the truths uncovered in this study and seeking His guidance as you all seek to reflect the Beatitudes in the coming weeks. </w:t>
      </w:r>
    </w:p>
    <w:p w14:paraId="24E834B1" w14:textId="77777777" w:rsidR="00070F86" w:rsidRPr="00070F86" w:rsidRDefault="00070F86" w:rsidP="00070F86">
      <w:pPr>
        <w:pStyle w:val="bodynumberedlist"/>
      </w:pPr>
    </w:p>
    <w:p w14:paraId="058E4AEA" w14:textId="2099DC9D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sectPr w:rsid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5931" w14:textId="77777777" w:rsidR="000915BA" w:rsidRDefault="000915BA">
      <w:r>
        <w:separator/>
      </w:r>
    </w:p>
  </w:endnote>
  <w:endnote w:type="continuationSeparator" w:id="0">
    <w:p w14:paraId="3699DF77" w14:textId="77777777" w:rsidR="000915BA" w:rsidRDefault="0009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Helvetic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Genev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Calibri"/>
    <w:panose1 w:val="020A040205040B020903"/>
    <w:charset w:val="00"/>
    <w:family w:val="roman"/>
    <w:notTrueType/>
    <w:pitch w:val="variable"/>
    <w:sig w:usb0="800000AF" w:usb1="4000204A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panose1 w:val="020B0604020202020204"/>
    <w:charset w:val="00"/>
    <w:family w:val="swiss"/>
    <w:notTrueType/>
    <w:pitch w:val="variable"/>
    <w:sig w:usb0="A00000AF" w:usb1="5000205B" w:usb2="00000000" w:usb3="00000000" w:csb0="00000093" w:csb1="00000000"/>
  </w:font>
  <w:font w:name="NimbusSanLig">
    <w:panose1 w:val="000004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18EE0" w14:textId="77777777" w:rsidR="000915BA" w:rsidRDefault="000915BA">
      <w:r>
        <w:separator/>
      </w:r>
    </w:p>
  </w:footnote>
  <w:footnote w:type="continuationSeparator" w:id="0">
    <w:p w14:paraId="735935B4" w14:textId="77777777" w:rsidR="000915BA" w:rsidRDefault="00091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524138">
    <w:abstractNumId w:val="25"/>
  </w:num>
  <w:num w:numId="2" w16cid:durableId="446702835">
    <w:abstractNumId w:val="16"/>
  </w:num>
  <w:num w:numId="3" w16cid:durableId="1168641524">
    <w:abstractNumId w:val="19"/>
  </w:num>
  <w:num w:numId="4" w16cid:durableId="1127702003">
    <w:abstractNumId w:val="36"/>
  </w:num>
  <w:num w:numId="5" w16cid:durableId="1078593719">
    <w:abstractNumId w:val="24"/>
  </w:num>
  <w:num w:numId="6" w16cid:durableId="1224415520">
    <w:abstractNumId w:val="27"/>
  </w:num>
  <w:num w:numId="7" w16cid:durableId="1633485738">
    <w:abstractNumId w:val="22"/>
  </w:num>
  <w:num w:numId="8" w16cid:durableId="658579466">
    <w:abstractNumId w:val="23"/>
  </w:num>
  <w:num w:numId="9" w16cid:durableId="1790391142">
    <w:abstractNumId w:val="20"/>
  </w:num>
  <w:num w:numId="10" w16cid:durableId="1724215494">
    <w:abstractNumId w:val="15"/>
  </w:num>
  <w:num w:numId="11" w16cid:durableId="449321318">
    <w:abstractNumId w:val="12"/>
  </w:num>
  <w:num w:numId="12" w16cid:durableId="834422437">
    <w:abstractNumId w:val="13"/>
  </w:num>
  <w:num w:numId="13" w16cid:durableId="177962907">
    <w:abstractNumId w:val="21"/>
  </w:num>
  <w:num w:numId="14" w16cid:durableId="106583787">
    <w:abstractNumId w:val="18"/>
  </w:num>
  <w:num w:numId="15" w16cid:durableId="2144345501">
    <w:abstractNumId w:val="37"/>
  </w:num>
  <w:num w:numId="16" w16cid:durableId="1630353565">
    <w:abstractNumId w:val="11"/>
  </w:num>
  <w:num w:numId="17" w16cid:durableId="1150902999">
    <w:abstractNumId w:val="33"/>
  </w:num>
  <w:num w:numId="18" w16cid:durableId="51736667">
    <w:abstractNumId w:val="34"/>
  </w:num>
  <w:num w:numId="19" w16cid:durableId="585653607">
    <w:abstractNumId w:val="28"/>
  </w:num>
  <w:num w:numId="20" w16cid:durableId="1831210546">
    <w:abstractNumId w:val="17"/>
  </w:num>
  <w:num w:numId="21" w16cid:durableId="966424937">
    <w:abstractNumId w:val="38"/>
  </w:num>
  <w:num w:numId="22" w16cid:durableId="190844181">
    <w:abstractNumId w:val="30"/>
  </w:num>
  <w:num w:numId="23" w16cid:durableId="865483984">
    <w:abstractNumId w:val="39"/>
  </w:num>
  <w:num w:numId="24" w16cid:durableId="923032642">
    <w:abstractNumId w:val="32"/>
  </w:num>
  <w:num w:numId="25" w16cid:durableId="713428505">
    <w:abstractNumId w:val="14"/>
  </w:num>
  <w:num w:numId="26" w16cid:durableId="310017348">
    <w:abstractNumId w:val="31"/>
  </w:num>
  <w:num w:numId="27" w16cid:durableId="663239176">
    <w:abstractNumId w:val="29"/>
  </w:num>
  <w:num w:numId="28" w16cid:durableId="2134906544">
    <w:abstractNumId w:val="26"/>
  </w:num>
  <w:num w:numId="29" w16cid:durableId="1431775428">
    <w:abstractNumId w:val="35"/>
  </w:num>
  <w:num w:numId="30" w16cid:durableId="1869876923">
    <w:abstractNumId w:val="10"/>
  </w:num>
  <w:num w:numId="31" w16cid:durableId="1318192646">
    <w:abstractNumId w:val="8"/>
  </w:num>
  <w:num w:numId="32" w16cid:durableId="57094502">
    <w:abstractNumId w:val="7"/>
  </w:num>
  <w:num w:numId="33" w16cid:durableId="977806695">
    <w:abstractNumId w:val="6"/>
  </w:num>
  <w:num w:numId="34" w16cid:durableId="1199783677">
    <w:abstractNumId w:val="5"/>
  </w:num>
  <w:num w:numId="35" w16cid:durableId="1796485118">
    <w:abstractNumId w:val="9"/>
  </w:num>
  <w:num w:numId="36" w16cid:durableId="116875016">
    <w:abstractNumId w:val="4"/>
  </w:num>
  <w:num w:numId="37" w16cid:durableId="1347252215">
    <w:abstractNumId w:val="0"/>
  </w:num>
  <w:num w:numId="38" w16cid:durableId="2025402488">
    <w:abstractNumId w:val="3"/>
  </w:num>
  <w:num w:numId="39" w16cid:durableId="1240597478">
    <w:abstractNumId w:val="2"/>
  </w:num>
  <w:num w:numId="40" w16cid:durableId="69600864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5BA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B7FB0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039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306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6B0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1D24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C34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61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6C1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74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8C7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4E80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B1A"/>
    <w:rsid w:val="00790DF4"/>
    <w:rsid w:val="00791442"/>
    <w:rsid w:val="00791455"/>
    <w:rsid w:val="00792396"/>
    <w:rsid w:val="00792684"/>
    <w:rsid w:val="00792797"/>
    <w:rsid w:val="007929DD"/>
    <w:rsid w:val="00792A99"/>
    <w:rsid w:val="00792ABB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2D56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89D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6D9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244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8A6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280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E5C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1FA2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5CDD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328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D7E49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18E0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4C676323-8A13-8147-98ED-586E7C6D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  <w:style w:type="paragraph" w:customStyle="1" w:styleId="LGBodyIndentNewStyles2022">
    <w:name w:val="LG_Body_Indent (New Styles 2022)"/>
    <w:basedOn w:val="Normal"/>
    <w:uiPriority w:val="99"/>
    <w:rsid w:val="001126B0"/>
    <w:pPr>
      <w:suppressAutoHyphens/>
      <w:autoSpaceDE w:val="0"/>
      <w:autoSpaceDN w:val="0"/>
      <w:adjustRightInd w:val="0"/>
      <w:spacing w:after="144" w:line="270" w:lineRule="atLeast"/>
      <w:ind w:left="360"/>
      <w:textAlignment w:val="center"/>
    </w:pPr>
    <w:rPr>
      <w:rFonts w:ascii="NimbusSanLig" w:hAnsi="NimbusSanLig" w:cs="NimbusSanLig"/>
      <w:color w:val="000000"/>
      <w:spacing w:val="-2"/>
      <w:sz w:val="21"/>
      <w:szCs w:val="21"/>
    </w:rPr>
  </w:style>
  <w:style w:type="paragraph" w:customStyle="1" w:styleId="LGBodyNewStyles2022">
    <w:name w:val="LG_Body (New Styles 2022)"/>
    <w:basedOn w:val="NoParagraphStyle"/>
    <w:uiPriority w:val="99"/>
    <w:rsid w:val="001126B0"/>
    <w:pPr>
      <w:widowControl/>
      <w:suppressAutoHyphens/>
      <w:spacing w:after="144" w:line="270" w:lineRule="atLeast"/>
    </w:pPr>
    <w:rPr>
      <w:rFonts w:ascii="NimbusSanLig" w:eastAsia="Cambria" w:hAnsi="NimbusSanLig" w:cs="NimbusSanLig"/>
      <w:spacing w:val="-2"/>
      <w:sz w:val="21"/>
      <w:szCs w:val="21"/>
    </w:rPr>
  </w:style>
  <w:style w:type="character" w:customStyle="1" w:styleId="BoldNewStyles2022">
    <w:name w:val="Bold (New Styles 2022)"/>
    <w:uiPriority w:val="99"/>
    <w:rsid w:val="001126B0"/>
    <w:rPr>
      <w:b/>
      <w:bCs/>
      <w:lang w:val="en-US"/>
    </w:rPr>
  </w:style>
  <w:style w:type="character" w:customStyle="1" w:styleId="NoBreakNewStyles2022">
    <w:name w:val="No_Break (New Styles 2022)"/>
    <w:uiPriority w:val="99"/>
    <w:rsid w:val="001126B0"/>
  </w:style>
  <w:style w:type="character" w:customStyle="1" w:styleId="ItalicSansNewStyles2022">
    <w:name w:val="Italic_Sans (New Styles 2022)"/>
    <w:uiPriority w:val="99"/>
    <w:rsid w:val="001126B0"/>
    <w:rPr>
      <w:i/>
      <w:i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2023-05-24T16:01:00Z</dcterms:created>
  <dcterms:modified xsi:type="dcterms:W3CDTF">2023-05-24T16:16:00Z</dcterms:modified>
</cp:coreProperties>
</file>