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34F10C62" w14:textId="7AB2BA96" w:rsidR="00E91FA2" w:rsidRPr="00DB00B9" w:rsidRDefault="00E91FA2" w:rsidP="00E91FA2">
      <w:pPr>
        <w:pStyle w:val="MWHead"/>
        <w:rPr>
          <w:rStyle w:val="bold"/>
        </w:rPr>
      </w:pPr>
      <w:r w:rsidRPr="00DB00B9">
        <w:rPr>
          <w:rStyle w:val="bold"/>
        </w:rPr>
        <w:t xml:space="preserve">Study Series: </w:t>
      </w:r>
      <w:r w:rsidR="001A6661">
        <w:rPr>
          <w:rStyle w:val="bold"/>
        </w:rPr>
        <w:t xml:space="preserve">The </w:t>
      </w:r>
      <w:r w:rsidR="00790B1A">
        <w:rPr>
          <w:rStyle w:val="bold"/>
        </w:rPr>
        <w:t>Good</w:t>
      </w:r>
      <w:r w:rsidR="001A6661">
        <w:rPr>
          <w:rStyle w:val="bold"/>
        </w:rPr>
        <w:t xml:space="preserve"> Life</w:t>
      </w:r>
    </w:p>
    <w:p w14:paraId="1E74E212" w14:textId="00D56112" w:rsidR="00E91FA2" w:rsidRPr="0013528F" w:rsidRDefault="00E91FA2" w:rsidP="00E91FA2">
      <w:pPr>
        <w:pStyle w:val="MWHead"/>
      </w:pPr>
      <w:r w:rsidRPr="0013528F">
        <w:t xml:space="preserve">Author: </w:t>
      </w:r>
      <w:r w:rsidR="001A6661">
        <w:t>D</w:t>
      </w:r>
      <w:r w:rsidR="00790B1A">
        <w:t>erwin Gray</w:t>
      </w:r>
    </w:p>
    <w:p w14:paraId="358F6D05" w14:textId="367A347B" w:rsidR="00334207" w:rsidRPr="0013528F" w:rsidRDefault="00334207" w:rsidP="00DB00B9">
      <w:pPr>
        <w:pStyle w:val="MWHead"/>
      </w:pPr>
    </w:p>
    <w:p w14:paraId="5A561954" w14:textId="12FB16AB" w:rsidR="00334207" w:rsidRPr="0013528F" w:rsidRDefault="00334207" w:rsidP="00DB00B9">
      <w:pPr>
        <w:pStyle w:val="MWHead"/>
      </w:pPr>
      <w:r w:rsidRPr="00070F86">
        <w:rPr>
          <w:rStyle w:val="bold"/>
        </w:rPr>
        <w:t>Lesson Title: “</w:t>
      </w:r>
      <w:r w:rsidR="00D40C7F">
        <w:rPr>
          <w:rStyle w:val="bold"/>
        </w:rPr>
        <w:t>Happy Are the Beggars</w:t>
      </w:r>
      <w:r w:rsidRPr="00070F86">
        <w:rPr>
          <w:rStyle w:val="bold"/>
        </w:rPr>
        <w:t>”</w:t>
      </w:r>
      <w:r w:rsidRPr="0013528F">
        <w:t xml:space="preserve"> (pp. </w:t>
      </w:r>
      <w:r w:rsidR="00D40C7F">
        <w:t>7-20</w:t>
      </w:r>
      <w:r w:rsidRPr="0013528F">
        <w:t>)</w:t>
      </w:r>
    </w:p>
    <w:p w14:paraId="684A2702" w14:textId="58990E31" w:rsidR="00334207" w:rsidRPr="0013528F" w:rsidRDefault="00334207" w:rsidP="00DB00B9">
      <w:pPr>
        <w:pStyle w:val="MWHead"/>
      </w:pPr>
      <w:r w:rsidRPr="0013528F">
        <w:t xml:space="preserve">Session </w:t>
      </w:r>
      <w:r w:rsidR="00D40C7F">
        <w:t>1</w:t>
      </w:r>
    </w:p>
    <w:p w14:paraId="48B833F7" w14:textId="365D78CA" w:rsidR="00334207" w:rsidRPr="0013528F" w:rsidRDefault="00D40C7F" w:rsidP="00DB00B9">
      <w:pPr>
        <w:pStyle w:val="MWHead"/>
      </w:pPr>
      <w:r>
        <w:t>June 4, 2023</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7C303914" w14:textId="6771F77B" w:rsidR="00D40C7F" w:rsidRDefault="006E2061" w:rsidP="00D40C7F">
      <w:pPr>
        <w:pStyle w:val="bodynumberedlist"/>
      </w:pPr>
      <w:r w:rsidRPr="00C04AD0">
        <w:rPr>
          <w:rStyle w:val="bold"/>
        </w:rPr>
        <w:t>The main point of this lesson is:</w:t>
      </w:r>
      <w:r w:rsidRPr="00C04AD0">
        <w:t xml:space="preserve"> </w:t>
      </w:r>
      <w:r w:rsidR="00D40C7F">
        <w:t>The good life only comes to spiritual beggars.</w:t>
      </w:r>
    </w:p>
    <w:p w14:paraId="2C5ECAE6" w14:textId="77777777" w:rsidR="00D40C7F" w:rsidRDefault="00D40C7F" w:rsidP="00D40C7F">
      <w:pPr>
        <w:pStyle w:val="bodynumberedlist"/>
      </w:pPr>
    </w:p>
    <w:p w14:paraId="610ABAE9" w14:textId="77777777" w:rsidR="00D40C7F" w:rsidRDefault="00D40C7F" w:rsidP="00D40C7F">
      <w:pPr>
        <w:pStyle w:val="bodynumberedlist"/>
      </w:pPr>
      <w:r w:rsidRPr="00D40C7F">
        <w:rPr>
          <w:rStyle w:val="bold"/>
        </w:rPr>
        <w:t>Focus on this goal:</w:t>
      </w:r>
      <w:r>
        <w:t xml:space="preserve"> To help adults root out any pride preventing them from being spiritual </w:t>
      </w:r>
      <w:proofErr w:type="gramStart"/>
      <w:r>
        <w:t>beggars</w:t>
      </w:r>
      <w:proofErr w:type="gramEnd"/>
    </w:p>
    <w:p w14:paraId="04C20AD4" w14:textId="77777777" w:rsidR="00D40C7F" w:rsidRDefault="00D40C7F" w:rsidP="00D40C7F">
      <w:pPr>
        <w:pStyle w:val="bodynumberedlist"/>
      </w:pPr>
    </w:p>
    <w:p w14:paraId="73B16637" w14:textId="77777777" w:rsidR="00D40C7F" w:rsidRDefault="00D40C7F" w:rsidP="00D40C7F">
      <w:pPr>
        <w:pStyle w:val="bodynumberedlist"/>
      </w:pPr>
      <w:r w:rsidRPr="00D40C7F">
        <w:rPr>
          <w:rStyle w:val="bold"/>
        </w:rPr>
        <w:t xml:space="preserve">Key Bible Passage: </w:t>
      </w:r>
      <w:r>
        <w:t>Matthew 5:3</w:t>
      </w:r>
    </w:p>
    <w:p w14:paraId="338B407A" w14:textId="77AB498F" w:rsidR="003A4BB7" w:rsidRDefault="003A4BB7" w:rsidP="00D40C7F">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66C1934B" w14:textId="252C5351" w:rsidR="00A16031" w:rsidRDefault="006E2061" w:rsidP="00A16031">
      <w:pPr>
        <w:pStyle w:val="bodynumberedlist"/>
      </w:pPr>
      <w:r w:rsidRPr="00C04AD0">
        <w:t>1.</w:t>
      </w:r>
      <w:r w:rsidR="00A16031">
        <w:t xml:space="preserve"> </w:t>
      </w:r>
      <w:r w:rsidR="00A16031" w:rsidRPr="00A16031">
        <w:rPr>
          <w:rStyle w:val="bold"/>
        </w:rPr>
        <w:t xml:space="preserve">Create and hang up </w:t>
      </w:r>
      <w:r w:rsidR="00A16031">
        <w:t xml:space="preserve">a large piece of paper entitled, “The Good Life.” </w:t>
      </w:r>
      <w:r w:rsidR="00A16031" w:rsidRPr="00A16031">
        <w:rPr>
          <w:rStyle w:val="bold"/>
        </w:rPr>
        <w:t>Display</w:t>
      </w:r>
      <w:r w:rsidR="00A16031">
        <w:t xml:space="preserve"> throughout this study, adding description as instructed. (Step 7)</w:t>
      </w:r>
    </w:p>
    <w:p w14:paraId="271430ED" w14:textId="77777777" w:rsidR="00A16031" w:rsidRDefault="00A16031" w:rsidP="00A16031">
      <w:pPr>
        <w:pStyle w:val="bodynumberedlist"/>
      </w:pPr>
    </w:p>
    <w:p w14:paraId="2B3C9B02" w14:textId="77777777" w:rsidR="00A16031" w:rsidRDefault="00A16031" w:rsidP="00A16031">
      <w:pPr>
        <w:pStyle w:val="bodynumberedlist"/>
      </w:pPr>
      <w:r>
        <w:t xml:space="preserve">2. </w:t>
      </w:r>
      <w:r w:rsidRPr="00A16031">
        <w:rPr>
          <w:rStyle w:val="bold"/>
        </w:rPr>
        <w:t>Prepare</w:t>
      </w:r>
      <w:r>
        <w:t xml:space="preserve"> to briefly discuss the Year of Jubilee (Lev. 25). (Step 5.)</w:t>
      </w:r>
    </w:p>
    <w:p w14:paraId="7A2EE5B8" w14:textId="4F1371BE" w:rsidR="0049084A" w:rsidRPr="00C04AD0" w:rsidRDefault="0049084A" w:rsidP="00A16031">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6D1A2626" w14:textId="77777777" w:rsidR="00A16031" w:rsidRPr="00A16031" w:rsidRDefault="00A16031" w:rsidP="00A16031">
      <w:pPr>
        <w:pStyle w:val="bodynumberedlist"/>
      </w:pPr>
      <w:r w:rsidRPr="00A16031">
        <w:t xml:space="preserve">As class begins, </w:t>
      </w:r>
      <w:r w:rsidRPr="00A16031">
        <w:rPr>
          <w:rStyle w:val="bold"/>
        </w:rPr>
        <w:t>invite</w:t>
      </w:r>
      <w:r w:rsidRPr="00A16031">
        <w:t xml:space="preserve"> learners to travel back in their memories by </w:t>
      </w:r>
      <w:r w:rsidRPr="00A16031">
        <w:rPr>
          <w:rStyle w:val="bold"/>
        </w:rPr>
        <w:t xml:space="preserve">asking: </w:t>
      </w:r>
      <w:r w:rsidRPr="00A16031">
        <w:rPr>
          <w:rStyle w:val="italic"/>
          <w:rFonts w:eastAsiaTheme="majorEastAsia"/>
        </w:rPr>
        <w:t>When you were a child, you probably had some grand notions of what you would do as an adult so that you could live the good life. Perhaps you thought having a good-paying job would lead to the good life. Perhaps it was a swimming pool, a paved driveway, or not living on the farm. To your childhood self, what led to the good life?</w:t>
      </w:r>
      <w:r w:rsidRPr="00A16031">
        <w:t xml:space="preserve"> </w:t>
      </w:r>
      <w:r w:rsidRPr="00A16031">
        <w:rPr>
          <w:rStyle w:val="bold"/>
        </w:rPr>
        <w:t>Engage</w:t>
      </w:r>
      <w:r w:rsidRPr="00A16031">
        <w:t xml:space="preserve"> learners in sharing, being sure to </w:t>
      </w:r>
      <w:r w:rsidRPr="00A16031">
        <w:rPr>
          <w:rStyle w:val="bold"/>
        </w:rPr>
        <w:t>share</w:t>
      </w:r>
      <w:r w:rsidRPr="00A16031">
        <w:t xml:space="preserve"> your own insight. </w:t>
      </w:r>
    </w:p>
    <w:p w14:paraId="1F366748" w14:textId="77777777" w:rsidR="00A16031" w:rsidRPr="00A16031" w:rsidRDefault="00A16031" w:rsidP="00A16031">
      <w:pPr>
        <w:pStyle w:val="bodynumberedlist"/>
      </w:pPr>
      <w:r w:rsidRPr="00A16031">
        <w:rPr>
          <w:rStyle w:val="bold"/>
        </w:rPr>
        <w:lastRenderedPageBreak/>
        <w:t xml:space="preserve">Say: </w:t>
      </w:r>
      <w:r w:rsidRPr="00A16031">
        <w:rPr>
          <w:rStyle w:val="italic"/>
          <w:rFonts w:eastAsiaTheme="majorEastAsia"/>
        </w:rPr>
        <w:t>We’re starting a new study today about living the good life. Jesus’s description isn’t going to match what we once thought that was!</w:t>
      </w:r>
    </w:p>
    <w:p w14:paraId="724FB12F" w14:textId="77777777" w:rsidR="00A15EB1" w:rsidRPr="00C04AD0" w:rsidRDefault="00A15EB1" w:rsidP="00FB171E">
      <w:pPr>
        <w:pStyle w:val="bodynumberedlist"/>
      </w:pPr>
    </w:p>
    <w:p w14:paraId="5AD819B1" w14:textId="11CB5AB3" w:rsidR="002A631F" w:rsidRPr="00EC1D81" w:rsidRDefault="002A631F" w:rsidP="0013528F">
      <w:pPr>
        <w:pStyle w:val="MWSub2"/>
      </w:pPr>
      <w:r w:rsidRPr="00C04AD0">
        <w:t xml:space="preserve">Step 2. </w:t>
      </w:r>
      <w:r w:rsidR="00A16031">
        <w:t>Worshiping Self</w:t>
      </w:r>
    </w:p>
    <w:p w14:paraId="1BED692C" w14:textId="77777777" w:rsidR="00525195" w:rsidRPr="00C04AD0" w:rsidRDefault="00525195" w:rsidP="0013528F">
      <w:pPr>
        <w:pStyle w:val="bodynumberedlist"/>
      </w:pPr>
    </w:p>
    <w:p w14:paraId="3672C377" w14:textId="77777777" w:rsidR="00A16031" w:rsidRDefault="00A16031" w:rsidP="00A16031">
      <w:pPr>
        <w:pStyle w:val="bodynumberedlist"/>
      </w:pPr>
      <w:r w:rsidRPr="00A16031">
        <w:rPr>
          <w:rStyle w:val="bold"/>
        </w:rPr>
        <w:t>Invite</w:t>
      </w:r>
      <w:r w:rsidRPr="00A16031">
        <w:t xml:space="preserve"> a volunteer to read Matthew 5:3. </w:t>
      </w:r>
      <w:r w:rsidRPr="00A16031">
        <w:rPr>
          <w:rStyle w:val="bold"/>
        </w:rPr>
        <w:t>Use</w:t>
      </w:r>
      <w:r w:rsidRPr="00A16031">
        <w:t xml:space="preserve"> Day One content to </w:t>
      </w:r>
      <w:r w:rsidRPr="00A16031">
        <w:rPr>
          <w:rStyle w:val="bold"/>
        </w:rPr>
        <w:t xml:space="preserve">draw a parallel </w:t>
      </w:r>
      <w:r w:rsidRPr="00A16031">
        <w:t xml:space="preserve">between “poor in spirit” and humility, particularly from the paragraph that begins, “An ancient Jewish song </w:t>
      </w:r>
      <w:proofErr w:type="gramStart"/>
      <w:r w:rsidRPr="00A16031">
        <w:t>. . . ”</w:t>
      </w:r>
      <w:proofErr w:type="gramEnd"/>
      <w:r w:rsidRPr="00A16031">
        <w:t xml:space="preserve"> (pp. 7-8). </w:t>
      </w:r>
    </w:p>
    <w:p w14:paraId="49C9985C" w14:textId="77777777" w:rsidR="00A16031" w:rsidRPr="00A16031" w:rsidRDefault="00A16031" w:rsidP="00A16031">
      <w:pPr>
        <w:pStyle w:val="bodynumberedlist"/>
      </w:pPr>
    </w:p>
    <w:p w14:paraId="6BC170DD" w14:textId="77777777" w:rsidR="00A16031" w:rsidRDefault="00A16031" w:rsidP="00A16031">
      <w:pPr>
        <w:pStyle w:val="bodynumberedlist"/>
        <w:rPr>
          <w:rStyle w:val="italic"/>
        </w:rPr>
      </w:pPr>
      <w:r w:rsidRPr="00A16031">
        <w:rPr>
          <w:rStyle w:val="bold"/>
        </w:rPr>
        <w:t>Read</w:t>
      </w:r>
      <w:r w:rsidRPr="00A16031">
        <w:t xml:space="preserve"> Titus 3:4-7, carefully and deliberately. </w:t>
      </w:r>
      <w:r w:rsidRPr="00A16031">
        <w:rPr>
          <w:rStyle w:val="bold"/>
        </w:rPr>
        <w:t xml:space="preserve">Ask: </w:t>
      </w:r>
      <w:r w:rsidRPr="00A16031">
        <w:rPr>
          <w:rStyle w:val="italic"/>
          <w:rFonts w:eastAsiaTheme="majorEastAsia"/>
        </w:rPr>
        <w:t>According to this passage, what have we done to deserve the salvation of Jesus?</w:t>
      </w:r>
      <w:r w:rsidRPr="00A16031">
        <w:rPr>
          <w:rStyle w:val="italic"/>
        </w:rPr>
        <w:t xml:space="preserve"> </w:t>
      </w:r>
    </w:p>
    <w:p w14:paraId="5E24A5DA" w14:textId="77777777" w:rsidR="00A16031" w:rsidRPr="00A16031" w:rsidRDefault="00A16031" w:rsidP="00A16031">
      <w:pPr>
        <w:pStyle w:val="bodynumberedlist"/>
      </w:pPr>
    </w:p>
    <w:p w14:paraId="7713CDCF" w14:textId="77777777" w:rsidR="00A16031" w:rsidRPr="00A16031" w:rsidRDefault="00A16031" w:rsidP="00A16031">
      <w:pPr>
        <w:pStyle w:val="bodynumberedlist"/>
      </w:pPr>
      <w:r w:rsidRPr="00A16031">
        <w:rPr>
          <w:rStyle w:val="bold"/>
        </w:rPr>
        <w:t xml:space="preserve">Point out </w:t>
      </w:r>
      <w:r w:rsidRPr="00A16031">
        <w:t xml:space="preserve">the danger of pride, the opposite of humility, using the author’s story (p. 8) or your own. </w:t>
      </w:r>
    </w:p>
    <w:p w14:paraId="229B6D28" w14:textId="77777777" w:rsidR="007F7AF6" w:rsidRPr="00C04AD0" w:rsidRDefault="007F7AF6" w:rsidP="0013528F">
      <w:pPr>
        <w:pStyle w:val="bodynumberedlist"/>
      </w:pPr>
    </w:p>
    <w:p w14:paraId="61EC1039" w14:textId="1BAEE1CB" w:rsidR="005B4C82" w:rsidRPr="00EC1D81" w:rsidRDefault="005B4C82" w:rsidP="005B4C82">
      <w:pPr>
        <w:pStyle w:val="MWSub2"/>
      </w:pPr>
      <w:r w:rsidRPr="00C04AD0">
        <w:t xml:space="preserve">Step </w:t>
      </w:r>
      <w:r>
        <w:t>3</w:t>
      </w:r>
      <w:r w:rsidRPr="00C04AD0">
        <w:t xml:space="preserve">. </w:t>
      </w:r>
      <w:r w:rsidR="00A16031">
        <w:t>In Need of Rescue</w:t>
      </w:r>
    </w:p>
    <w:p w14:paraId="38374D59" w14:textId="77777777" w:rsidR="005B4C82" w:rsidRPr="00C04AD0" w:rsidRDefault="005B4C82" w:rsidP="005B4C82">
      <w:pPr>
        <w:pStyle w:val="bodynumberedlist"/>
      </w:pPr>
    </w:p>
    <w:p w14:paraId="4BE80329" w14:textId="77777777" w:rsidR="00A16031" w:rsidRDefault="00A16031" w:rsidP="00A16031">
      <w:pPr>
        <w:pStyle w:val="bodynumberedlist"/>
        <w:rPr>
          <w:rStyle w:val="italic"/>
        </w:rPr>
      </w:pPr>
      <w:r w:rsidRPr="00A16031">
        <w:rPr>
          <w:rStyle w:val="bold"/>
        </w:rPr>
        <w:t>Read</w:t>
      </w:r>
      <w:r w:rsidRPr="00A16031">
        <w:t xml:space="preserve"> the Day Two paragraph (pp. 9-10) that begins “On vacation in Western Montana </w:t>
      </w:r>
      <w:proofErr w:type="gramStart"/>
      <w:r w:rsidRPr="00A16031">
        <w:t>. . . .</w:t>
      </w:r>
      <w:proofErr w:type="gramEnd"/>
      <w:r w:rsidRPr="00A16031">
        <w:t xml:space="preserve">” </w:t>
      </w:r>
      <w:r w:rsidRPr="00A16031">
        <w:rPr>
          <w:rStyle w:val="bold"/>
        </w:rPr>
        <w:t xml:space="preserve">Say: </w:t>
      </w:r>
      <w:r w:rsidRPr="00A16031">
        <w:rPr>
          <w:rStyle w:val="italic"/>
          <w:rFonts w:eastAsiaTheme="majorEastAsia"/>
        </w:rPr>
        <w:t>Many of us have the same type of story; at some point, our pride was almost our undoing.</w:t>
      </w:r>
      <w:r w:rsidRPr="00A16031">
        <w:rPr>
          <w:rStyle w:val="italic"/>
        </w:rPr>
        <w:t xml:space="preserve"> </w:t>
      </w:r>
    </w:p>
    <w:p w14:paraId="2755F2B3" w14:textId="77777777" w:rsidR="00A16031" w:rsidRPr="00A16031" w:rsidRDefault="00A16031" w:rsidP="00A16031">
      <w:pPr>
        <w:pStyle w:val="bodynumberedlist"/>
      </w:pPr>
    </w:p>
    <w:p w14:paraId="1ECE1416" w14:textId="77777777" w:rsidR="00A16031" w:rsidRDefault="00A16031" w:rsidP="00A16031">
      <w:pPr>
        <w:pStyle w:val="bodynumberedlist"/>
      </w:pPr>
      <w:r w:rsidRPr="00A16031">
        <w:rPr>
          <w:rStyle w:val="bold"/>
        </w:rPr>
        <w:t>Use</w:t>
      </w:r>
      <w:r w:rsidRPr="00A16031">
        <w:t xml:space="preserve"> Day Two content (p. 10) to </w:t>
      </w:r>
      <w:r w:rsidRPr="00A16031">
        <w:rPr>
          <w:rStyle w:val="bold"/>
        </w:rPr>
        <w:t>explain</w:t>
      </w:r>
      <w:r w:rsidRPr="00A16031">
        <w:t xml:space="preserve"> the definition of sin and </w:t>
      </w:r>
      <w:r w:rsidRPr="00A16031">
        <w:rPr>
          <w:rStyle w:val="bold"/>
        </w:rPr>
        <w:t>compare</w:t>
      </w:r>
      <w:r w:rsidRPr="00A16031">
        <w:t xml:space="preserve"> God’s purpose of having us bear His image to that of a </w:t>
      </w:r>
      <w:proofErr w:type="gramStart"/>
      <w:r w:rsidRPr="00A16031">
        <w:t>king erecting statues</w:t>
      </w:r>
      <w:proofErr w:type="gramEnd"/>
      <w:r w:rsidRPr="00A16031">
        <w:t xml:space="preserve"> of himself throughout his kingdom. </w:t>
      </w:r>
    </w:p>
    <w:p w14:paraId="2D143AA6" w14:textId="77777777" w:rsidR="00A16031" w:rsidRPr="00A16031" w:rsidRDefault="00A16031" w:rsidP="00A16031">
      <w:pPr>
        <w:pStyle w:val="bodynumberedlist"/>
      </w:pPr>
    </w:p>
    <w:p w14:paraId="62E561D0" w14:textId="77777777" w:rsidR="00A16031" w:rsidRPr="00A16031" w:rsidRDefault="00A16031" w:rsidP="00A16031">
      <w:pPr>
        <w:pStyle w:val="bodynumberedlist"/>
      </w:pPr>
      <w:r w:rsidRPr="00A16031">
        <w:rPr>
          <w:rStyle w:val="bold"/>
        </w:rPr>
        <w:t xml:space="preserve">Observe: </w:t>
      </w:r>
      <w:r w:rsidRPr="00A16031">
        <w:rPr>
          <w:rStyle w:val="italic"/>
          <w:rFonts w:eastAsiaTheme="majorEastAsia"/>
        </w:rPr>
        <w:t>Though God made us in His image, we cannot live this purpose when our minds are full of pride.</w:t>
      </w:r>
      <w:r w:rsidRPr="00A16031">
        <w:rPr>
          <w:rStyle w:val="italic"/>
        </w:rPr>
        <w:t xml:space="preserve"> </w:t>
      </w:r>
      <w:r w:rsidRPr="00A16031">
        <w:rPr>
          <w:rStyle w:val="bold"/>
        </w:rPr>
        <w:t xml:space="preserve">Read </w:t>
      </w:r>
      <w:r w:rsidRPr="00A16031">
        <w:t xml:space="preserve">Genesis 3:5-6 and the last paragraph of Day Two (p. 11). </w:t>
      </w:r>
      <w:r w:rsidRPr="00A16031">
        <w:rPr>
          <w:rStyle w:val="bold"/>
        </w:rPr>
        <w:t xml:space="preserve">Point out: </w:t>
      </w:r>
      <w:r w:rsidRPr="00A16031">
        <w:rPr>
          <w:rStyle w:val="italic"/>
          <w:rFonts w:eastAsiaTheme="majorEastAsia"/>
        </w:rPr>
        <w:t>That’s the seriousness of pride, and that’s why Jesus tells us that we must be humble in spirit if we are to experience His kingdom.</w:t>
      </w:r>
    </w:p>
    <w:p w14:paraId="4077149B" w14:textId="77777777" w:rsidR="005B4C82" w:rsidRPr="00C04AD0" w:rsidRDefault="005B4C82" w:rsidP="005B4C82">
      <w:pPr>
        <w:pStyle w:val="bodynumberedlist"/>
      </w:pPr>
    </w:p>
    <w:p w14:paraId="335E5574" w14:textId="3EC317E6" w:rsidR="005B4C82" w:rsidRPr="00EC1D81" w:rsidRDefault="005B4C82" w:rsidP="005B4C82">
      <w:pPr>
        <w:pStyle w:val="MWSub2"/>
      </w:pPr>
      <w:r w:rsidRPr="00C04AD0">
        <w:t xml:space="preserve">Step </w:t>
      </w:r>
      <w:r>
        <w:t>4</w:t>
      </w:r>
      <w:r w:rsidRPr="00C04AD0">
        <w:t xml:space="preserve">. </w:t>
      </w:r>
      <w:r w:rsidR="00A16031">
        <w:t>My Night Turned into Day</w:t>
      </w:r>
    </w:p>
    <w:p w14:paraId="45010022" w14:textId="77777777" w:rsidR="005B4C82" w:rsidRPr="00C04AD0" w:rsidRDefault="005B4C82" w:rsidP="005B4C82">
      <w:pPr>
        <w:pStyle w:val="bodynumberedlist"/>
      </w:pPr>
    </w:p>
    <w:p w14:paraId="43981504" w14:textId="77777777" w:rsidR="00C97BF3" w:rsidRDefault="00C97BF3" w:rsidP="00C97BF3">
      <w:pPr>
        <w:pStyle w:val="bodynumberedlist"/>
      </w:pPr>
      <w:r w:rsidRPr="00C97BF3">
        <w:rPr>
          <w:rStyle w:val="bold"/>
        </w:rPr>
        <w:t>Give</w:t>
      </w:r>
      <w:r w:rsidRPr="00C97BF3">
        <w:t xml:space="preserve"> a brief overview of the author’s fall from thinking he was good to realizing he wasn’t good at all (Day Three, pp. 11-12). </w:t>
      </w:r>
    </w:p>
    <w:p w14:paraId="4AF76274" w14:textId="77777777" w:rsidR="00C97BF3" w:rsidRPr="00C97BF3" w:rsidRDefault="00C97BF3" w:rsidP="00C97BF3">
      <w:pPr>
        <w:pStyle w:val="bodynumberedlist"/>
      </w:pPr>
    </w:p>
    <w:p w14:paraId="3C6B175D" w14:textId="77777777" w:rsidR="00C97BF3" w:rsidRDefault="00C97BF3" w:rsidP="00C97BF3">
      <w:pPr>
        <w:pStyle w:val="bodynumberedlist"/>
        <w:rPr>
          <w:rStyle w:val="italic"/>
        </w:rPr>
      </w:pPr>
      <w:r w:rsidRPr="00C97BF3">
        <w:rPr>
          <w:rStyle w:val="bold"/>
        </w:rPr>
        <w:t>Invite</w:t>
      </w:r>
      <w:r w:rsidRPr="00C97BF3">
        <w:t xml:space="preserve"> a volunteer to read Mark 10:18. </w:t>
      </w:r>
      <w:r w:rsidRPr="00C97BF3">
        <w:rPr>
          <w:rStyle w:val="bold"/>
        </w:rPr>
        <w:t xml:space="preserve">Say: </w:t>
      </w:r>
      <w:r w:rsidRPr="00C97BF3">
        <w:rPr>
          <w:rStyle w:val="italic"/>
          <w:rFonts w:eastAsiaTheme="majorEastAsia"/>
        </w:rPr>
        <w:t>Hopefully you have a good day from time to time, and you feel good about your choices and your actions. But what does this passage teach about our goodness versus the goodness of God? How can realizing the immensity of God’s goodness free us from our pride?</w:t>
      </w:r>
      <w:r w:rsidRPr="00C97BF3">
        <w:rPr>
          <w:rStyle w:val="italic"/>
        </w:rPr>
        <w:t xml:space="preserve"> </w:t>
      </w:r>
    </w:p>
    <w:p w14:paraId="5338D740" w14:textId="77777777" w:rsidR="00C97BF3" w:rsidRPr="00C97BF3" w:rsidRDefault="00C97BF3" w:rsidP="00C97BF3">
      <w:pPr>
        <w:pStyle w:val="bodynumberedlist"/>
      </w:pPr>
    </w:p>
    <w:p w14:paraId="736C2D9D" w14:textId="77777777" w:rsidR="00C97BF3" w:rsidRPr="00C97BF3" w:rsidRDefault="00C97BF3" w:rsidP="00C97BF3">
      <w:pPr>
        <w:pStyle w:val="bodynumberedlist"/>
        <w:rPr>
          <w:rFonts w:eastAsiaTheme="majorEastAsia"/>
          <w:i/>
          <w:iCs/>
        </w:rPr>
      </w:pPr>
      <w:r w:rsidRPr="00C97BF3">
        <w:rPr>
          <w:rStyle w:val="bold"/>
        </w:rPr>
        <w:t>Invite</w:t>
      </w:r>
      <w:r w:rsidRPr="00C97BF3">
        <w:t xml:space="preserve"> another volunteer to read James 4:6. </w:t>
      </w:r>
      <w:r w:rsidRPr="00C97BF3">
        <w:rPr>
          <w:rStyle w:val="bold"/>
        </w:rPr>
        <w:t xml:space="preserve">Ask: </w:t>
      </w:r>
      <w:r w:rsidRPr="00C97BF3">
        <w:rPr>
          <w:rStyle w:val="italic"/>
          <w:rFonts w:eastAsiaTheme="majorEastAsia"/>
        </w:rPr>
        <w:t>If God gives grace to the humble, what does that mean for those who refuse to humble themselves?</w:t>
      </w:r>
    </w:p>
    <w:p w14:paraId="04795D0C" w14:textId="77777777" w:rsidR="005B4C82" w:rsidRDefault="005B4C82" w:rsidP="005B4C82">
      <w:pPr>
        <w:pStyle w:val="bodynumberedlist"/>
      </w:pPr>
    </w:p>
    <w:p w14:paraId="20BFCD35" w14:textId="77777777" w:rsidR="00C97BF3" w:rsidRDefault="00C97BF3" w:rsidP="005B4C82">
      <w:pPr>
        <w:pStyle w:val="bodynumberedlist"/>
      </w:pPr>
    </w:p>
    <w:p w14:paraId="4AA5E16C" w14:textId="77777777" w:rsidR="00C97BF3" w:rsidRPr="00C04AD0" w:rsidRDefault="00C97BF3" w:rsidP="005B4C82">
      <w:pPr>
        <w:pStyle w:val="bodynumberedlist"/>
      </w:pPr>
    </w:p>
    <w:p w14:paraId="3EF34670" w14:textId="48CD5F45" w:rsidR="005B4C82" w:rsidRPr="00EC1D81" w:rsidRDefault="005B4C82" w:rsidP="005B4C82">
      <w:pPr>
        <w:pStyle w:val="MWSub2"/>
      </w:pPr>
      <w:r w:rsidRPr="00C04AD0">
        <w:lastRenderedPageBreak/>
        <w:t xml:space="preserve">Step </w:t>
      </w:r>
      <w:r>
        <w:t>5</w:t>
      </w:r>
      <w:r w:rsidRPr="00C04AD0">
        <w:t xml:space="preserve">. </w:t>
      </w:r>
      <w:r w:rsidR="00A16031">
        <w:t>Messianic Expectations</w:t>
      </w:r>
    </w:p>
    <w:p w14:paraId="15E20F8E" w14:textId="77777777" w:rsidR="005B4C82" w:rsidRPr="00C04AD0" w:rsidRDefault="005B4C82" w:rsidP="005B4C82">
      <w:pPr>
        <w:pStyle w:val="bodynumberedlist"/>
      </w:pPr>
    </w:p>
    <w:p w14:paraId="5EE64FF9" w14:textId="77777777" w:rsidR="00C97BF3" w:rsidRDefault="00C97BF3" w:rsidP="00C97BF3">
      <w:pPr>
        <w:pStyle w:val="bodynumberedlist"/>
      </w:pPr>
      <w:r w:rsidRPr="00C97BF3">
        <w:t xml:space="preserve">Using the opening paragraphs of Day Four (pp. 13-14), </w:t>
      </w:r>
      <w:r w:rsidRPr="00C97BF3">
        <w:rPr>
          <w:rStyle w:val="bold"/>
        </w:rPr>
        <w:t>summarize</w:t>
      </w:r>
      <w:r w:rsidRPr="00C97BF3">
        <w:t xml:space="preserve"> how Jesus was certainly the promised Messiah and fulfilled the Old Testament prophecies. </w:t>
      </w:r>
    </w:p>
    <w:p w14:paraId="4193C277" w14:textId="77777777" w:rsidR="00C97BF3" w:rsidRPr="00C97BF3" w:rsidRDefault="00C97BF3" w:rsidP="00C97BF3">
      <w:pPr>
        <w:pStyle w:val="bodynumberedlist"/>
      </w:pPr>
    </w:p>
    <w:p w14:paraId="4496F32D" w14:textId="77777777" w:rsidR="00C97BF3" w:rsidRDefault="00C97BF3" w:rsidP="00C97BF3">
      <w:pPr>
        <w:pStyle w:val="bodynumberedlist"/>
      </w:pPr>
      <w:r w:rsidRPr="00C97BF3">
        <w:rPr>
          <w:rStyle w:val="bold"/>
        </w:rPr>
        <w:t>Invite</w:t>
      </w:r>
      <w:r w:rsidRPr="00C97BF3">
        <w:t xml:space="preserve"> a volunteer to read the Day Four paragraph (p. 14) that begins, “One typical Saturday </w:t>
      </w:r>
      <w:proofErr w:type="gramStart"/>
      <w:r w:rsidRPr="00C97BF3">
        <w:t>. . . .</w:t>
      </w:r>
      <w:proofErr w:type="gramEnd"/>
      <w:r w:rsidRPr="00C97BF3">
        <w:t xml:space="preserve">” </w:t>
      </w:r>
      <w:r w:rsidRPr="00C97BF3">
        <w:rPr>
          <w:rStyle w:val="bold"/>
        </w:rPr>
        <w:t xml:space="preserve">Point out </w:t>
      </w:r>
      <w:r w:rsidRPr="00C97BF3">
        <w:t xml:space="preserve">that, as Jesus quoted Isaiah in Luke 4:18-19, He was proclaiming a better year of jubilee. For learners who aren’t aware of that term, briefly </w:t>
      </w:r>
      <w:r w:rsidRPr="00C97BF3">
        <w:rPr>
          <w:rStyle w:val="bold"/>
        </w:rPr>
        <w:t>describe</w:t>
      </w:r>
      <w:r w:rsidRPr="00C97BF3">
        <w:t xml:space="preserve"> it according to Leviticus 25. </w:t>
      </w:r>
    </w:p>
    <w:p w14:paraId="18CB6BFF" w14:textId="77777777" w:rsidR="00C97BF3" w:rsidRPr="00C97BF3" w:rsidRDefault="00C97BF3" w:rsidP="00C97BF3">
      <w:pPr>
        <w:pStyle w:val="bodynumberedlist"/>
      </w:pPr>
    </w:p>
    <w:p w14:paraId="6DFBD884" w14:textId="77777777" w:rsidR="00C97BF3" w:rsidRPr="00C97BF3" w:rsidRDefault="00C97BF3" w:rsidP="00C97BF3">
      <w:pPr>
        <w:pStyle w:val="bodynumberedlist"/>
      </w:pPr>
      <w:r w:rsidRPr="00C97BF3">
        <w:rPr>
          <w:rStyle w:val="bold"/>
        </w:rPr>
        <w:t xml:space="preserve">Say: </w:t>
      </w:r>
      <w:r w:rsidRPr="00C97BF3">
        <w:rPr>
          <w:rStyle w:val="italic"/>
          <w:rFonts w:eastAsiaTheme="majorEastAsia"/>
        </w:rPr>
        <w:t>The coming of Jesus was better than any other debt forgiveness ever; He has the power to forgive sins!</w:t>
      </w:r>
      <w:r w:rsidRPr="00C97BF3">
        <w:rPr>
          <w:rStyle w:val="italic"/>
        </w:rPr>
        <w:t xml:space="preserve"> </w:t>
      </w:r>
      <w:r w:rsidRPr="00C97BF3">
        <w:rPr>
          <w:rStyle w:val="bold"/>
        </w:rPr>
        <w:t>Explain</w:t>
      </w:r>
      <w:r w:rsidRPr="00C97BF3">
        <w:t xml:space="preserve"> that, as saved people, we find joy in Jesus our Messiah because He forgives us our debt of sin; we cannot be prideful when we understand the amazing grace of Jesus’s sacrifice!</w:t>
      </w:r>
    </w:p>
    <w:p w14:paraId="0D7576D2" w14:textId="77777777" w:rsidR="00CC7444" w:rsidRPr="00C04AD0" w:rsidRDefault="00CC7444" w:rsidP="005B4C82">
      <w:pPr>
        <w:pStyle w:val="bodynumberedlist"/>
      </w:pPr>
    </w:p>
    <w:p w14:paraId="28E5F39A" w14:textId="77E0BAF9" w:rsidR="005B4C82" w:rsidRPr="00EC1D81" w:rsidRDefault="005B4C82" w:rsidP="005B4C82">
      <w:pPr>
        <w:pStyle w:val="MWSub2"/>
      </w:pPr>
      <w:r w:rsidRPr="00C04AD0">
        <w:t xml:space="preserve">Step </w:t>
      </w:r>
      <w:r>
        <w:t>6</w:t>
      </w:r>
      <w:r w:rsidRPr="00C04AD0">
        <w:t xml:space="preserve">. </w:t>
      </w:r>
      <w:r w:rsidR="00A16031">
        <w:t>Poor People Matter to Jesus</w:t>
      </w:r>
    </w:p>
    <w:p w14:paraId="18BF2E1E" w14:textId="77777777" w:rsidR="005B4C82" w:rsidRPr="00C04AD0" w:rsidRDefault="005B4C82" w:rsidP="005B4C82">
      <w:pPr>
        <w:pStyle w:val="bodynumberedlist"/>
      </w:pPr>
    </w:p>
    <w:p w14:paraId="07189736" w14:textId="77777777" w:rsidR="00C97BF3" w:rsidRDefault="00C97BF3" w:rsidP="00C97BF3">
      <w:pPr>
        <w:pStyle w:val="bodynumberedlist"/>
        <w:rPr>
          <w:rStyle w:val="italic"/>
        </w:rPr>
      </w:pPr>
      <w:r w:rsidRPr="00C97BF3">
        <w:rPr>
          <w:rStyle w:val="bold"/>
        </w:rPr>
        <w:t xml:space="preserve">Observe: </w:t>
      </w:r>
      <w:r w:rsidRPr="00C97BF3">
        <w:rPr>
          <w:rStyle w:val="italic"/>
          <w:rFonts w:eastAsiaTheme="majorEastAsia"/>
        </w:rPr>
        <w:t xml:space="preserve">We’ve considered the first statement in the </w:t>
      </w:r>
      <w:proofErr w:type="spellStart"/>
      <w:r w:rsidRPr="00C97BF3">
        <w:rPr>
          <w:rStyle w:val="italic"/>
          <w:rFonts w:eastAsiaTheme="majorEastAsia"/>
        </w:rPr>
        <w:t>Beattitudes</w:t>
      </w:r>
      <w:proofErr w:type="spellEnd"/>
      <w:r w:rsidRPr="00C97BF3">
        <w:rPr>
          <w:rStyle w:val="italic"/>
          <w:rFonts w:eastAsiaTheme="majorEastAsia"/>
        </w:rPr>
        <w:t>; the poor in spirit are blessed and inherit the kingdom of God. But, for just a moment, let’s consider day-to-day poorness.</w:t>
      </w:r>
      <w:r w:rsidRPr="00C97BF3">
        <w:rPr>
          <w:rStyle w:val="italic"/>
        </w:rPr>
        <w:t xml:space="preserve"> </w:t>
      </w:r>
    </w:p>
    <w:p w14:paraId="3AAA4A17" w14:textId="77777777" w:rsidR="00C97BF3" w:rsidRPr="00C97BF3" w:rsidRDefault="00C97BF3" w:rsidP="00C97BF3">
      <w:pPr>
        <w:pStyle w:val="bodynumberedlist"/>
      </w:pPr>
    </w:p>
    <w:p w14:paraId="556D9C80" w14:textId="77777777" w:rsidR="00C97BF3" w:rsidRDefault="00C97BF3" w:rsidP="00C97BF3">
      <w:pPr>
        <w:pStyle w:val="bodynumberedlist"/>
      </w:pPr>
      <w:r w:rsidRPr="00C97BF3">
        <w:t xml:space="preserve">Using Day Five content (pp. 15-16), </w:t>
      </w:r>
      <w:r w:rsidRPr="00C97BF3">
        <w:rPr>
          <w:rStyle w:val="bold"/>
        </w:rPr>
        <w:t>remind</w:t>
      </w:r>
      <w:r w:rsidRPr="00C97BF3">
        <w:t xml:space="preserve"> learners that poor people still exist and that we are called to help them. </w:t>
      </w:r>
      <w:r w:rsidRPr="00C97BF3">
        <w:rPr>
          <w:rStyle w:val="bold"/>
        </w:rPr>
        <w:t>Invite</w:t>
      </w:r>
      <w:r w:rsidRPr="00C97BF3">
        <w:t xml:space="preserve"> some volunteers to read Galatians 2:10; Proverbs 19:17; and Proverbs 28:27. </w:t>
      </w:r>
    </w:p>
    <w:p w14:paraId="52574BA5" w14:textId="77777777" w:rsidR="00C97BF3" w:rsidRPr="00C97BF3" w:rsidRDefault="00C97BF3" w:rsidP="00C97BF3">
      <w:pPr>
        <w:pStyle w:val="bodynumberedlist"/>
      </w:pPr>
    </w:p>
    <w:p w14:paraId="6919C8F1" w14:textId="77777777" w:rsidR="00C97BF3" w:rsidRPr="00C97BF3" w:rsidRDefault="00C97BF3" w:rsidP="00C97BF3">
      <w:pPr>
        <w:pStyle w:val="bodynumberedlist"/>
      </w:pPr>
      <w:r w:rsidRPr="00C97BF3">
        <w:rPr>
          <w:rStyle w:val="bold"/>
        </w:rPr>
        <w:t>Read</w:t>
      </w:r>
      <w:r w:rsidRPr="00C97BF3">
        <w:t xml:space="preserve"> the Day Five paragraph (p. 17) that begins, “The book of James </w:t>
      </w:r>
      <w:proofErr w:type="gramStart"/>
      <w:r w:rsidRPr="00C97BF3">
        <w:t>. . . .</w:t>
      </w:r>
      <w:proofErr w:type="gramEnd"/>
      <w:r w:rsidRPr="00C97BF3">
        <w:t xml:space="preserve">” As a group, </w:t>
      </w:r>
      <w:r w:rsidRPr="00C97BF3">
        <w:rPr>
          <w:rStyle w:val="bold"/>
        </w:rPr>
        <w:t>consider</w:t>
      </w:r>
      <w:r w:rsidRPr="00C97BF3">
        <w:t xml:space="preserve"> how regularly helping your community’s poor will make you more aware of the love of Christ and your own spiritual depravity.</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1F548E91" w14:textId="20DCA920" w:rsidR="00C97BF3" w:rsidRDefault="00C97BF3" w:rsidP="00C97BF3">
      <w:pPr>
        <w:pStyle w:val="bodynumberedlist"/>
        <w:rPr>
          <w:rStyle w:val="italic"/>
        </w:rPr>
      </w:pPr>
      <w:r w:rsidRPr="00C97BF3">
        <w:rPr>
          <w:rStyle w:val="bold"/>
        </w:rPr>
        <w:t>Read</w:t>
      </w:r>
      <w:r w:rsidRPr="00C97BF3">
        <w:t xml:space="preserve"> the last sentence of Day Five (p. 17), then </w:t>
      </w:r>
      <w:r w:rsidRPr="00C97BF3">
        <w:rPr>
          <w:rStyle w:val="bold"/>
        </w:rPr>
        <w:t>read</w:t>
      </w:r>
      <w:r w:rsidRPr="00C97BF3">
        <w:t xml:space="preserve"> Matthew 5:3 one more time. </w:t>
      </w:r>
      <w:r w:rsidRPr="00C97BF3">
        <w:rPr>
          <w:rStyle w:val="bold"/>
        </w:rPr>
        <w:t xml:space="preserve">Say: </w:t>
      </w:r>
      <w:r w:rsidRPr="00C97BF3">
        <w:rPr>
          <w:rStyle w:val="italic"/>
          <w:rFonts w:eastAsiaTheme="majorEastAsia"/>
        </w:rPr>
        <w:t xml:space="preserve">This won’t be the last time we’ll see that the things that lead to the ‘good life’ in God’s kingdom are not the things that lead to the </w:t>
      </w:r>
      <w:r>
        <w:rPr>
          <w:rStyle w:val="italic"/>
          <w:rFonts w:eastAsiaTheme="majorEastAsia"/>
        </w:rPr>
        <w:t>“</w:t>
      </w:r>
      <w:r w:rsidRPr="00C97BF3">
        <w:rPr>
          <w:rStyle w:val="italic"/>
          <w:rFonts w:eastAsiaTheme="majorEastAsia"/>
        </w:rPr>
        <w:t>good life</w:t>
      </w:r>
      <w:r>
        <w:rPr>
          <w:rStyle w:val="italic"/>
          <w:rFonts w:eastAsiaTheme="majorEastAsia"/>
        </w:rPr>
        <w:t>”</w:t>
      </w:r>
      <w:r w:rsidRPr="00C97BF3">
        <w:rPr>
          <w:rStyle w:val="italic"/>
          <w:rFonts w:eastAsiaTheme="majorEastAsia"/>
        </w:rPr>
        <w:t xml:space="preserve"> according to most people in the world.</w:t>
      </w:r>
      <w:r w:rsidRPr="00C97BF3">
        <w:rPr>
          <w:rStyle w:val="italic"/>
        </w:rPr>
        <w:t xml:space="preserve"> </w:t>
      </w:r>
    </w:p>
    <w:p w14:paraId="56AD46B8" w14:textId="77777777" w:rsidR="00C97BF3" w:rsidRPr="00C97BF3" w:rsidRDefault="00C97BF3" w:rsidP="00C97BF3">
      <w:pPr>
        <w:pStyle w:val="bodynumberedlist"/>
      </w:pPr>
    </w:p>
    <w:p w14:paraId="09EE1996" w14:textId="77777777" w:rsidR="00C97BF3" w:rsidRDefault="00C97BF3" w:rsidP="00C97BF3">
      <w:pPr>
        <w:pStyle w:val="bodynumberedlist"/>
      </w:pPr>
      <w:r w:rsidRPr="00C97BF3">
        <w:t xml:space="preserve">On the paper you hung up before class, </w:t>
      </w:r>
      <w:r w:rsidRPr="00C97BF3">
        <w:rPr>
          <w:rStyle w:val="bold"/>
        </w:rPr>
        <w:t>write</w:t>
      </w:r>
      <w:r w:rsidRPr="00C97BF3">
        <w:t xml:space="preserve"> </w:t>
      </w:r>
      <w:r w:rsidRPr="00C97BF3">
        <w:rPr>
          <w:rStyle w:val="italic"/>
          <w:rFonts w:eastAsiaTheme="majorEastAsia"/>
        </w:rPr>
        <w:t>Spiritual Beggars</w:t>
      </w:r>
      <w:r w:rsidRPr="00C97BF3">
        <w:rPr>
          <w:rFonts w:eastAsiaTheme="majorEastAsia"/>
        </w:rPr>
        <w:t>.</w:t>
      </w:r>
      <w:r w:rsidRPr="00C97BF3">
        <w:t xml:space="preserve"> </w:t>
      </w:r>
      <w:r w:rsidRPr="00C97BF3">
        <w:rPr>
          <w:rStyle w:val="bold"/>
        </w:rPr>
        <w:t>Challenge</w:t>
      </w:r>
      <w:r w:rsidRPr="00C97BF3">
        <w:t xml:space="preserve"> learners to spend time today or tomorrow choosing humility and rooting out any pride that’s taken hold. </w:t>
      </w:r>
    </w:p>
    <w:p w14:paraId="7CEF3368" w14:textId="77777777" w:rsidR="00C97BF3" w:rsidRPr="00C97BF3" w:rsidRDefault="00C97BF3" w:rsidP="00C97BF3">
      <w:pPr>
        <w:pStyle w:val="bodynumberedlist"/>
      </w:pPr>
    </w:p>
    <w:p w14:paraId="263D4150" w14:textId="0E5838DB" w:rsidR="00070F86" w:rsidRDefault="00C97BF3" w:rsidP="00C97BF3">
      <w:pPr>
        <w:pStyle w:val="bodynumberedlist"/>
      </w:pPr>
      <w:r w:rsidRPr="00C97BF3">
        <w:rPr>
          <w:rFonts w:eastAsia="Cambria"/>
          <w:b/>
          <w:bCs/>
        </w:rPr>
        <w:t>Close in prayer.</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sectPr w:rsid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BB284" w14:textId="77777777" w:rsidR="002101C0" w:rsidRDefault="002101C0">
      <w:r>
        <w:separator/>
      </w:r>
    </w:p>
  </w:endnote>
  <w:endnote w:type="continuationSeparator" w:id="0">
    <w:p w14:paraId="2EC736EE" w14:textId="77777777" w:rsidR="002101C0" w:rsidRDefault="0021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roman"/>
    <w:pitch w:val="variable"/>
    <w:sig w:usb0="00000003" w:usb1="00000000" w:usb2="00000000" w:usb3="00000000" w:csb0="00000001" w:csb1="00000000"/>
  </w:font>
  <w:font w:name="HorleyOldStyleMTStd">
    <w:altName w:val="Calibri"/>
    <w:panose1 w:val="020A040205040B020903"/>
    <w:charset w:val="00"/>
    <w:family w:val="roman"/>
    <w:notTrueType/>
    <w:pitch w:val="variable"/>
    <w:sig w:usb0="800000AF" w:usb1="4000204A"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E0B5C" w14:textId="77777777" w:rsidR="002101C0" w:rsidRDefault="002101C0">
      <w:r>
        <w:separator/>
      </w:r>
    </w:p>
  </w:footnote>
  <w:footnote w:type="continuationSeparator" w:id="0">
    <w:p w14:paraId="7760687C" w14:textId="77777777" w:rsidR="002101C0" w:rsidRDefault="00210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5524138">
    <w:abstractNumId w:val="25"/>
  </w:num>
  <w:num w:numId="2" w16cid:durableId="446702835">
    <w:abstractNumId w:val="16"/>
  </w:num>
  <w:num w:numId="3" w16cid:durableId="1168641524">
    <w:abstractNumId w:val="19"/>
  </w:num>
  <w:num w:numId="4" w16cid:durableId="1127702003">
    <w:abstractNumId w:val="36"/>
  </w:num>
  <w:num w:numId="5" w16cid:durableId="1078593719">
    <w:abstractNumId w:val="24"/>
  </w:num>
  <w:num w:numId="6" w16cid:durableId="1224415520">
    <w:abstractNumId w:val="27"/>
  </w:num>
  <w:num w:numId="7" w16cid:durableId="1633485738">
    <w:abstractNumId w:val="22"/>
  </w:num>
  <w:num w:numId="8" w16cid:durableId="658579466">
    <w:abstractNumId w:val="23"/>
  </w:num>
  <w:num w:numId="9" w16cid:durableId="1790391142">
    <w:abstractNumId w:val="20"/>
  </w:num>
  <w:num w:numId="10" w16cid:durableId="1724215494">
    <w:abstractNumId w:val="15"/>
  </w:num>
  <w:num w:numId="11" w16cid:durableId="449321318">
    <w:abstractNumId w:val="12"/>
  </w:num>
  <w:num w:numId="12" w16cid:durableId="834422437">
    <w:abstractNumId w:val="13"/>
  </w:num>
  <w:num w:numId="13" w16cid:durableId="177962907">
    <w:abstractNumId w:val="21"/>
  </w:num>
  <w:num w:numId="14" w16cid:durableId="106583787">
    <w:abstractNumId w:val="18"/>
  </w:num>
  <w:num w:numId="15" w16cid:durableId="2144345501">
    <w:abstractNumId w:val="37"/>
  </w:num>
  <w:num w:numId="16" w16cid:durableId="1630353565">
    <w:abstractNumId w:val="11"/>
  </w:num>
  <w:num w:numId="17" w16cid:durableId="1150902999">
    <w:abstractNumId w:val="33"/>
  </w:num>
  <w:num w:numId="18" w16cid:durableId="51736667">
    <w:abstractNumId w:val="34"/>
  </w:num>
  <w:num w:numId="19" w16cid:durableId="585653607">
    <w:abstractNumId w:val="28"/>
  </w:num>
  <w:num w:numId="20" w16cid:durableId="1831210546">
    <w:abstractNumId w:val="17"/>
  </w:num>
  <w:num w:numId="21" w16cid:durableId="966424937">
    <w:abstractNumId w:val="38"/>
  </w:num>
  <w:num w:numId="22" w16cid:durableId="190844181">
    <w:abstractNumId w:val="30"/>
  </w:num>
  <w:num w:numId="23" w16cid:durableId="865483984">
    <w:abstractNumId w:val="39"/>
  </w:num>
  <w:num w:numId="24" w16cid:durableId="923032642">
    <w:abstractNumId w:val="32"/>
  </w:num>
  <w:num w:numId="25" w16cid:durableId="713428505">
    <w:abstractNumId w:val="14"/>
  </w:num>
  <w:num w:numId="26" w16cid:durableId="310017348">
    <w:abstractNumId w:val="31"/>
  </w:num>
  <w:num w:numId="27" w16cid:durableId="663239176">
    <w:abstractNumId w:val="29"/>
  </w:num>
  <w:num w:numId="28" w16cid:durableId="2134906544">
    <w:abstractNumId w:val="26"/>
  </w:num>
  <w:num w:numId="29" w16cid:durableId="1431775428">
    <w:abstractNumId w:val="35"/>
  </w:num>
  <w:num w:numId="30" w16cid:durableId="1869876923">
    <w:abstractNumId w:val="10"/>
  </w:num>
  <w:num w:numId="31" w16cid:durableId="1318192646">
    <w:abstractNumId w:val="8"/>
  </w:num>
  <w:num w:numId="32" w16cid:durableId="57094502">
    <w:abstractNumId w:val="7"/>
  </w:num>
  <w:num w:numId="33" w16cid:durableId="977806695">
    <w:abstractNumId w:val="6"/>
  </w:num>
  <w:num w:numId="34" w16cid:durableId="1199783677">
    <w:abstractNumId w:val="5"/>
  </w:num>
  <w:num w:numId="35" w16cid:durableId="1796485118">
    <w:abstractNumId w:val="9"/>
  </w:num>
  <w:num w:numId="36" w16cid:durableId="116875016">
    <w:abstractNumId w:val="4"/>
  </w:num>
  <w:num w:numId="37" w16cid:durableId="1347252215">
    <w:abstractNumId w:val="0"/>
  </w:num>
  <w:num w:numId="38" w16cid:durableId="2025402488">
    <w:abstractNumId w:val="3"/>
  </w:num>
  <w:num w:numId="39" w16cid:durableId="1240597478">
    <w:abstractNumId w:val="2"/>
  </w:num>
  <w:num w:numId="40" w16cid:durableId="6960086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B7FB0"/>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039"/>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306"/>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C34"/>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61"/>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1C0"/>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6C1"/>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74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24C"/>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8C7"/>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4E80"/>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B1A"/>
    <w:rsid w:val="00790DF4"/>
    <w:rsid w:val="00791442"/>
    <w:rsid w:val="00791455"/>
    <w:rsid w:val="00792396"/>
    <w:rsid w:val="00792684"/>
    <w:rsid w:val="00792797"/>
    <w:rsid w:val="007929DD"/>
    <w:rsid w:val="00792A99"/>
    <w:rsid w:val="00792ABB"/>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2D56"/>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89D"/>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03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6D9"/>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8A6"/>
    <w:rsid w:val="00C96928"/>
    <w:rsid w:val="00C96AD2"/>
    <w:rsid w:val="00C96E83"/>
    <w:rsid w:val="00C96E88"/>
    <w:rsid w:val="00C97709"/>
    <w:rsid w:val="00C97B86"/>
    <w:rsid w:val="00C97BF3"/>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C7F"/>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E5C"/>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1FA2"/>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328"/>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18E0"/>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LGBodyIndentNewStyles2022">
    <w:name w:val="LG_Body_Indent (New Styles 2022)"/>
    <w:basedOn w:val="Normal"/>
    <w:uiPriority w:val="99"/>
    <w:rsid w:val="00D40C7F"/>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NewStyles2022">
    <w:name w:val="LG_Body (New Styles 2022)"/>
    <w:basedOn w:val="NoParagraphStyle"/>
    <w:uiPriority w:val="99"/>
    <w:rsid w:val="00A16031"/>
    <w:pPr>
      <w:widowControl/>
      <w:suppressAutoHyphens/>
      <w:spacing w:after="144" w:line="270" w:lineRule="atLeast"/>
    </w:pPr>
    <w:rPr>
      <w:rFonts w:ascii="NimbusSanLig" w:eastAsia="Cambria" w:hAnsi="NimbusSanLig" w:cs="NimbusSanLig"/>
      <w:spacing w:val="-2"/>
      <w:sz w:val="21"/>
      <w:szCs w:val="21"/>
    </w:rPr>
  </w:style>
  <w:style w:type="character" w:customStyle="1" w:styleId="BoldNewStyles2022">
    <w:name w:val="Bold (New Styles 2022)"/>
    <w:uiPriority w:val="99"/>
    <w:rsid w:val="00A16031"/>
    <w:rPr>
      <w:b/>
      <w:bCs/>
      <w:lang w:val="en-US"/>
    </w:rPr>
  </w:style>
  <w:style w:type="character" w:customStyle="1" w:styleId="ItalicSansNewStyles2022">
    <w:name w:val="Italic_Sans (New Styles 2022)"/>
    <w:uiPriority w:val="99"/>
    <w:rsid w:val="00A16031"/>
    <w:rPr>
      <w:i/>
      <w:iCs/>
      <w:color w:val="000000"/>
      <w:lang w:val="en-US"/>
    </w:rPr>
  </w:style>
  <w:style w:type="character" w:customStyle="1" w:styleId="NoBreakNewStyles2022">
    <w:name w:val="No_Break (New Styles 2022)"/>
    <w:uiPriority w:val="99"/>
    <w:rsid w:val="00C97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2023-05-24T13:23:00Z</dcterms:created>
  <dcterms:modified xsi:type="dcterms:W3CDTF">2023-05-24T13:51:00Z</dcterms:modified>
</cp:coreProperties>
</file>