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146808D1" w:rsidR="00E91FA2" w:rsidRPr="00DB00B9" w:rsidRDefault="00E91FA2" w:rsidP="00E91FA2">
      <w:pPr>
        <w:pStyle w:val="MWHead"/>
        <w:rPr>
          <w:rStyle w:val="bold"/>
        </w:rPr>
      </w:pPr>
      <w:r w:rsidRPr="00DB00B9">
        <w:rPr>
          <w:rStyle w:val="bold"/>
        </w:rPr>
        <w:t xml:space="preserve">Study Series: </w:t>
      </w:r>
      <w:r w:rsidR="001A6661">
        <w:rPr>
          <w:rStyle w:val="bold"/>
        </w:rPr>
        <w:t>The Overcoming Life</w:t>
      </w:r>
    </w:p>
    <w:p w14:paraId="1E74E212" w14:textId="3D064522" w:rsidR="00E91FA2" w:rsidRPr="0013528F" w:rsidRDefault="00E91FA2" w:rsidP="00E91FA2">
      <w:pPr>
        <w:pStyle w:val="MWHead"/>
      </w:pPr>
      <w:r w:rsidRPr="0013528F">
        <w:t xml:space="preserve">Author: </w:t>
      </w:r>
      <w:r w:rsidR="001A6661">
        <w:t>D. L. Moody</w:t>
      </w:r>
    </w:p>
    <w:p w14:paraId="358F6D05" w14:textId="367A347B" w:rsidR="00334207" w:rsidRPr="0013528F" w:rsidRDefault="00334207" w:rsidP="00DB00B9">
      <w:pPr>
        <w:pStyle w:val="MWHead"/>
      </w:pPr>
    </w:p>
    <w:p w14:paraId="5A561954" w14:textId="3F6C02B8" w:rsidR="00334207" w:rsidRPr="0013528F" w:rsidRDefault="00334207" w:rsidP="00311EA6">
      <w:pPr>
        <w:pStyle w:val="MWHead"/>
      </w:pPr>
      <w:r w:rsidRPr="00070F86">
        <w:rPr>
          <w:rStyle w:val="bold"/>
        </w:rPr>
        <w:t>Lesson Title: “</w:t>
      </w:r>
      <w:r w:rsidR="00311EA6" w:rsidRPr="00311EA6">
        <w:rPr>
          <w:rStyle w:val="bold"/>
        </w:rPr>
        <w:t>Results of True Repentance</w:t>
      </w:r>
      <w:r w:rsidRPr="00070F86">
        <w:rPr>
          <w:rStyle w:val="bold"/>
        </w:rPr>
        <w:t>”</w:t>
      </w:r>
      <w:r w:rsidRPr="0013528F">
        <w:t xml:space="preserve"> (pp. </w:t>
      </w:r>
      <w:r w:rsidR="00311EA6">
        <w:t>119</w:t>
      </w:r>
      <w:r w:rsidRPr="0013528F">
        <w:t>-</w:t>
      </w:r>
      <w:r w:rsidR="00311EA6">
        <w:t>130</w:t>
      </w:r>
      <w:r w:rsidRPr="0013528F">
        <w:t>)</w:t>
      </w:r>
    </w:p>
    <w:p w14:paraId="684A2702" w14:textId="7D2EFB62" w:rsidR="00334207" w:rsidRPr="0013528F" w:rsidRDefault="00334207" w:rsidP="00DB00B9">
      <w:pPr>
        <w:pStyle w:val="MWHead"/>
      </w:pPr>
      <w:r w:rsidRPr="0013528F">
        <w:t xml:space="preserve">Session </w:t>
      </w:r>
      <w:r w:rsidR="00311EA6">
        <w:t>9</w:t>
      </w:r>
    </w:p>
    <w:p w14:paraId="48B833F7" w14:textId="4A44BC88" w:rsidR="00334207" w:rsidRPr="0013528F" w:rsidRDefault="00311EA6" w:rsidP="00DB00B9">
      <w:pPr>
        <w:pStyle w:val="MWHead"/>
      </w:pPr>
      <w:r>
        <w:t>April 30,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826B26B" w14:textId="6A43F305" w:rsidR="005C5A8F" w:rsidRDefault="006E2061" w:rsidP="005C5A8F">
      <w:pPr>
        <w:pStyle w:val="bodynumberedlist"/>
      </w:pPr>
      <w:r w:rsidRPr="005C5A8F">
        <w:rPr>
          <w:rStyle w:val="bold"/>
        </w:rPr>
        <w:t xml:space="preserve">The main point of this lesson is: </w:t>
      </w:r>
      <w:r w:rsidR="005C5A8F">
        <w:t>True repentance involves the entire person.</w:t>
      </w:r>
    </w:p>
    <w:p w14:paraId="4BCEEC0B" w14:textId="77777777" w:rsidR="005C5A8F" w:rsidRPr="005C5A8F" w:rsidRDefault="005C5A8F" w:rsidP="005C5A8F">
      <w:pPr>
        <w:pStyle w:val="bodynumberedlist"/>
        <w:rPr>
          <w:rStyle w:val="bold"/>
        </w:rPr>
      </w:pPr>
    </w:p>
    <w:p w14:paraId="1F9781EC" w14:textId="29E5B084" w:rsidR="005C5A8F" w:rsidRDefault="005C5A8F" w:rsidP="005C5A8F">
      <w:pPr>
        <w:pStyle w:val="bodynumberedlist"/>
      </w:pPr>
      <w:r w:rsidRPr="005C5A8F">
        <w:rPr>
          <w:rStyle w:val="bold"/>
        </w:rPr>
        <w:t xml:space="preserve">Focus on this goal: </w:t>
      </w:r>
      <w:r>
        <w:t xml:space="preserve">To help adults weigh their repentance against the author’s five-part </w:t>
      </w:r>
      <w:proofErr w:type="gramStart"/>
      <w:r>
        <w:t>standard</w:t>
      </w:r>
      <w:proofErr w:type="gramEnd"/>
    </w:p>
    <w:p w14:paraId="6BB17FA8" w14:textId="77777777" w:rsidR="005C5A8F" w:rsidRPr="005C5A8F" w:rsidRDefault="005C5A8F" w:rsidP="005C5A8F">
      <w:pPr>
        <w:pStyle w:val="bodynumberedlist"/>
        <w:rPr>
          <w:rStyle w:val="bold"/>
        </w:rPr>
      </w:pPr>
    </w:p>
    <w:p w14:paraId="1260066A" w14:textId="77777777" w:rsidR="005C5A8F" w:rsidRDefault="005C5A8F" w:rsidP="005C5A8F">
      <w:pPr>
        <w:pStyle w:val="bodynumberedlist"/>
      </w:pPr>
      <w:r w:rsidRPr="005C5A8F">
        <w:rPr>
          <w:rStyle w:val="bold"/>
        </w:rPr>
        <w:t>Key Bible Passage:</w:t>
      </w:r>
      <w:r>
        <w:t xml:space="preserve"> Matthew 3:8</w:t>
      </w:r>
    </w:p>
    <w:p w14:paraId="338B407A" w14:textId="08E2D585" w:rsidR="003A4BB7" w:rsidRDefault="003A4BB7" w:rsidP="005C5A8F">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1E5CAE61" w14:textId="2CF13A70" w:rsidR="005C5A8F" w:rsidRDefault="005C5A8F" w:rsidP="005C5A8F">
      <w:pPr>
        <w:pStyle w:val="bodynumberedlist"/>
      </w:pPr>
      <w:r w:rsidRPr="005C5A8F">
        <w:rPr>
          <w:rStyle w:val="bold"/>
        </w:rPr>
        <w:t xml:space="preserve">Ask: </w:t>
      </w:r>
      <w:r w:rsidRPr="005C5A8F">
        <w:rPr>
          <w:rStyle w:val="italic"/>
          <w:rFonts w:eastAsiaTheme="majorEastAsia"/>
        </w:rPr>
        <w:t>What’s your favorite and least favorite part of driving on an interstate highway? What tips would you give a young driver on how to merge safely onto the interstate?</w:t>
      </w:r>
      <w:r>
        <w:t xml:space="preserve"> </w:t>
      </w:r>
      <w:r w:rsidRPr="005C5A8F">
        <w:rPr>
          <w:rStyle w:val="bold"/>
        </w:rPr>
        <w:t>Note</w:t>
      </w:r>
      <w:r>
        <w:t xml:space="preserve"> that merging from an on-ramp onto a busy highway requires full attention involving the entire person.</w:t>
      </w:r>
    </w:p>
    <w:p w14:paraId="3D5BA28B" w14:textId="77777777" w:rsidR="005C5A8F" w:rsidRDefault="005C5A8F" w:rsidP="005C5A8F">
      <w:pPr>
        <w:pStyle w:val="bodynumberedlist"/>
      </w:pPr>
    </w:p>
    <w:p w14:paraId="649A89CA" w14:textId="77777777" w:rsidR="005C5A8F" w:rsidRDefault="005C5A8F" w:rsidP="005C5A8F">
      <w:pPr>
        <w:pStyle w:val="bodynumberedlist"/>
      </w:pPr>
      <w:r w:rsidRPr="005C5A8F">
        <w:rPr>
          <w:rStyle w:val="bold"/>
        </w:rPr>
        <w:t>State</w:t>
      </w:r>
      <w:r>
        <w:t xml:space="preserve"> from the Introduction (p. 103) that </w:t>
      </w:r>
      <w:r w:rsidRPr="005C5A8F">
        <w:rPr>
          <w:rStyle w:val="italic"/>
          <w:rFonts w:eastAsiaTheme="majorEastAsia"/>
        </w:rPr>
        <w:t>The Overcoming Life</w:t>
      </w:r>
      <w:r w:rsidRPr="005C5A8F">
        <w:rPr>
          <w:rStyle w:val="italic"/>
        </w:rPr>
        <w:t xml:space="preserve"> </w:t>
      </w:r>
      <w:r>
        <w:t xml:space="preserve">lays forth a practical road map to the victorious Christian life. </w:t>
      </w:r>
      <w:r w:rsidRPr="005C5A8F">
        <w:rPr>
          <w:rStyle w:val="bold"/>
        </w:rPr>
        <w:t>Examine</w:t>
      </w:r>
      <w:r>
        <w:t xml:space="preserve"> how repentance could be viewed as an on-ramp to that pathway. </w:t>
      </w:r>
      <w:r w:rsidRPr="005C5A8F">
        <w:rPr>
          <w:rStyle w:val="bold"/>
        </w:rPr>
        <w:t>Emphasize</w:t>
      </w:r>
      <w:r>
        <w:t xml:space="preserve"> that true repentance involves the entire person. </w:t>
      </w:r>
    </w:p>
    <w:p w14:paraId="724FB12F" w14:textId="77777777" w:rsidR="00A15EB1" w:rsidRPr="00C04AD0" w:rsidRDefault="00A15EB1" w:rsidP="00FB171E">
      <w:pPr>
        <w:pStyle w:val="bodynumberedlist"/>
      </w:pPr>
    </w:p>
    <w:p w14:paraId="5AD819B1" w14:textId="354C4A56" w:rsidR="002A631F" w:rsidRPr="00EC1D81" w:rsidRDefault="002A631F" w:rsidP="0013528F">
      <w:pPr>
        <w:pStyle w:val="MWSub2"/>
      </w:pPr>
      <w:r w:rsidRPr="00C04AD0">
        <w:t xml:space="preserve">Step 2. </w:t>
      </w:r>
      <w:r w:rsidR="00311EA6">
        <w:t>1. Conviction, Part 1</w:t>
      </w:r>
    </w:p>
    <w:p w14:paraId="1BED692C" w14:textId="77777777" w:rsidR="00525195" w:rsidRPr="00C04AD0" w:rsidRDefault="00525195" w:rsidP="0013528F">
      <w:pPr>
        <w:pStyle w:val="bodynumberedlist"/>
      </w:pPr>
    </w:p>
    <w:p w14:paraId="6754F3C8" w14:textId="54AC95BE" w:rsidR="005C5A8F" w:rsidRDefault="005C5A8F" w:rsidP="005C5A8F">
      <w:pPr>
        <w:pStyle w:val="bodynumberedlist"/>
      </w:pPr>
      <w:r w:rsidRPr="005C5A8F">
        <w:rPr>
          <w:rStyle w:val="bold"/>
        </w:rPr>
        <w:t>Determine</w:t>
      </w:r>
      <w:r w:rsidRPr="005C5A8F">
        <w:t xml:space="preserve"> who needs to repent and why. </w:t>
      </w:r>
      <w:r w:rsidRPr="005C5A8F">
        <w:rPr>
          <w:rStyle w:val="bold"/>
        </w:rPr>
        <w:t>Discuss</w:t>
      </w:r>
      <w:r w:rsidRPr="005C5A8F">
        <w:t xml:space="preserve"> the first Day One, </w:t>
      </w:r>
      <w:r w:rsidRPr="005C5A8F">
        <w:rPr>
          <w:rFonts w:eastAsiaTheme="majorEastAsia"/>
        </w:rPr>
        <w:t>activity 1</w:t>
      </w:r>
      <w:r w:rsidRPr="005C5A8F">
        <w:t xml:space="preserve"> question (p. 119). </w:t>
      </w:r>
    </w:p>
    <w:p w14:paraId="7BF97283" w14:textId="77777777" w:rsidR="005C5A8F" w:rsidRPr="005C5A8F" w:rsidRDefault="005C5A8F" w:rsidP="005C5A8F">
      <w:pPr>
        <w:pStyle w:val="bodynumberedlist"/>
      </w:pPr>
    </w:p>
    <w:p w14:paraId="41193C1D" w14:textId="2F8F2090" w:rsidR="005C5A8F" w:rsidRDefault="005C5A8F" w:rsidP="005C5A8F">
      <w:pPr>
        <w:pStyle w:val="bodynumberedlist"/>
      </w:pPr>
      <w:r w:rsidRPr="005C5A8F">
        <w:rPr>
          <w:rStyle w:val="bold"/>
        </w:rPr>
        <w:t>Analyze</w:t>
      </w:r>
      <w:r w:rsidRPr="005C5A8F">
        <w:t xml:space="preserve"> the relationship between repenting and believing the gospel by </w:t>
      </w:r>
      <w:r w:rsidRPr="005C5A8F">
        <w:rPr>
          <w:rStyle w:val="bold"/>
        </w:rPr>
        <w:t xml:space="preserve">asking: </w:t>
      </w:r>
      <w:r w:rsidRPr="005C5A8F">
        <w:rPr>
          <w:rStyle w:val="italic"/>
        </w:rPr>
        <w:t>Is it possible to fully believe in Jesus’s message of salvation and not repent of our sins? Explain your reasoning.</w:t>
      </w:r>
      <w:r w:rsidRPr="005C5A8F">
        <w:t xml:space="preserve"> </w:t>
      </w:r>
    </w:p>
    <w:p w14:paraId="20E0FD98" w14:textId="77777777" w:rsidR="005C5A8F" w:rsidRPr="005C5A8F" w:rsidRDefault="005C5A8F" w:rsidP="005C5A8F">
      <w:pPr>
        <w:pStyle w:val="bodynumberedlist"/>
      </w:pPr>
    </w:p>
    <w:p w14:paraId="0023F310" w14:textId="2CBDD3B6" w:rsidR="005C5A8F" w:rsidRDefault="005C5A8F" w:rsidP="005C5A8F">
      <w:pPr>
        <w:pStyle w:val="bodynumberedlist"/>
      </w:pPr>
      <w:r w:rsidRPr="005C5A8F">
        <w:rPr>
          <w:rStyle w:val="bold"/>
        </w:rPr>
        <w:t>Explain</w:t>
      </w:r>
      <w:r w:rsidRPr="005C5A8F">
        <w:t xml:space="preserve"> the author gave five standards that indicate true repentance. The first is conviction. </w:t>
      </w:r>
      <w:r w:rsidRPr="005C5A8F">
        <w:rPr>
          <w:rStyle w:val="bold"/>
        </w:rPr>
        <w:t>Determine</w:t>
      </w:r>
      <w:r w:rsidRPr="005C5A8F">
        <w:t xml:space="preserve"> why conviction is </w:t>
      </w:r>
      <w:proofErr w:type="gramStart"/>
      <w:r w:rsidRPr="005C5A8F">
        <w:t>absolutely essential</w:t>
      </w:r>
      <w:proofErr w:type="gramEnd"/>
      <w:r w:rsidRPr="005C5A8F">
        <w:t xml:space="preserve"> for an overcoming life. </w:t>
      </w:r>
    </w:p>
    <w:p w14:paraId="096FA5D7" w14:textId="77777777" w:rsidR="005C5A8F" w:rsidRPr="005C5A8F" w:rsidRDefault="005C5A8F" w:rsidP="005C5A8F">
      <w:pPr>
        <w:pStyle w:val="bodynumberedlist"/>
      </w:pPr>
    </w:p>
    <w:p w14:paraId="7E306E12" w14:textId="5128C95A" w:rsidR="005C5A8F" w:rsidRDefault="005C5A8F" w:rsidP="005C5A8F">
      <w:pPr>
        <w:pStyle w:val="bodynumberedlist"/>
      </w:pPr>
      <w:r w:rsidRPr="005C5A8F">
        <w:rPr>
          <w:rStyle w:val="bold"/>
        </w:rPr>
        <w:t>Invite</w:t>
      </w:r>
      <w:r w:rsidRPr="005C5A8F">
        <w:t xml:space="preserve"> a volunteer to quote or read Romans 8:1. </w:t>
      </w:r>
      <w:r w:rsidRPr="005C5A8F">
        <w:rPr>
          <w:rStyle w:val="bold"/>
        </w:rPr>
        <w:t>Evaluate</w:t>
      </w:r>
      <w:r w:rsidRPr="005C5A8F">
        <w:t xml:space="preserve"> the difference between conviction and condemnation. </w:t>
      </w:r>
      <w:r w:rsidRPr="005C5A8F">
        <w:rPr>
          <w:rStyle w:val="bold"/>
        </w:rPr>
        <w:t xml:space="preserve">Point out </w:t>
      </w:r>
      <w:r w:rsidRPr="005C5A8F">
        <w:t xml:space="preserve">the attitude of condemnation is shame and hopelessness while the attitude of conviction is humility and hope in God. </w:t>
      </w:r>
    </w:p>
    <w:p w14:paraId="24C16906" w14:textId="77777777" w:rsidR="005C5A8F" w:rsidRPr="005C5A8F" w:rsidRDefault="005C5A8F" w:rsidP="005C5A8F">
      <w:pPr>
        <w:pStyle w:val="bodynumberedlist"/>
      </w:pPr>
    </w:p>
    <w:p w14:paraId="22FBB0C3" w14:textId="77777777" w:rsidR="005C5A8F" w:rsidRPr="005C5A8F" w:rsidRDefault="005C5A8F" w:rsidP="005C5A8F">
      <w:pPr>
        <w:pStyle w:val="bodynumberedlist"/>
      </w:pPr>
      <w:r w:rsidRPr="005C5A8F">
        <w:rPr>
          <w:rStyle w:val="bold"/>
        </w:rPr>
        <w:t>Discuss</w:t>
      </w:r>
      <w:r w:rsidRPr="005C5A8F">
        <w:t xml:space="preserve"> Day One, activity 2 (p. 120). </w:t>
      </w:r>
      <w:r w:rsidRPr="005C5A8F">
        <w:rPr>
          <w:rStyle w:val="bold"/>
        </w:rPr>
        <w:t>Consider</w:t>
      </w:r>
      <w:r w:rsidRPr="005C5A8F">
        <w:t xml:space="preserve"> why God’s convicting us of sin is a sign of His grace and mercy toward us. </w:t>
      </w:r>
    </w:p>
    <w:p w14:paraId="229B6D28" w14:textId="77777777" w:rsidR="007F7AF6" w:rsidRPr="00C04AD0" w:rsidRDefault="007F7AF6" w:rsidP="0013528F">
      <w:pPr>
        <w:pStyle w:val="bodynumberedlist"/>
      </w:pPr>
    </w:p>
    <w:p w14:paraId="61EC1039" w14:textId="71247935" w:rsidR="005B4C82" w:rsidRPr="00EC1D81" w:rsidRDefault="005B4C82" w:rsidP="005B4C82">
      <w:pPr>
        <w:pStyle w:val="MWSub2"/>
      </w:pPr>
      <w:r w:rsidRPr="00C04AD0">
        <w:t xml:space="preserve">Step </w:t>
      </w:r>
      <w:r>
        <w:t>3</w:t>
      </w:r>
      <w:r w:rsidRPr="00C04AD0">
        <w:t xml:space="preserve">. </w:t>
      </w:r>
      <w:r w:rsidR="00311EA6">
        <w:t xml:space="preserve">1. Conviction, Part </w:t>
      </w:r>
      <w:r w:rsidR="00311EA6">
        <w:t>2</w:t>
      </w:r>
    </w:p>
    <w:p w14:paraId="38374D59" w14:textId="77777777" w:rsidR="005B4C82" w:rsidRPr="00C04AD0" w:rsidRDefault="005B4C82" w:rsidP="005B4C82">
      <w:pPr>
        <w:pStyle w:val="bodynumberedlist"/>
      </w:pPr>
    </w:p>
    <w:p w14:paraId="6B68D853" w14:textId="51BA0E2C" w:rsidR="005C5A8F" w:rsidRDefault="005C5A8F" w:rsidP="005C5A8F">
      <w:pPr>
        <w:pStyle w:val="bodynumberedlist"/>
      </w:pPr>
      <w:r w:rsidRPr="005C5A8F">
        <w:rPr>
          <w:rStyle w:val="bold"/>
        </w:rPr>
        <w:t>Note</w:t>
      </w:r>
      <w:r w:rsidRPr="005C5A8F">
        <w:t xml:space="preserve"> the author highlighted three things that lead to conviction. The first is conscience. </w:t>
      </w:r>
      <w:r w:rsidRPr="005C5A8F">
        <w:rPr>
          <w:rStyle w:val="bold"/>
        </w:rPr>
        <w:t>Guide</w:t>
      </w:r>
      <w:r w:rsidRPr="005C5A8F">
        <w:t xml:space="preserve"> the group to define </w:t>
      </w:r>
      <w:r w:rsidRPr="005C5A8F">
        <w:rPr>
          <w:rStyle w:val="italic"/>
          <w:rFonts w:eastAsiaTheme="majorEastAsia"/>
        </w:rPr>
        <w:t>conscience</w:t>
      </w:r>
      <w:r w:rsidRPr="005C5A8F">
        <w:t xml:space="preserve"> and describe how conscience works to convict a person of sin. </w:t>
      </w:r>
    </w:p>
    <w:p w14:paraId="69BE9B27" w14:textId="77777777" w:rsidR="005C5A8F" w:rsidRPr="005C5A8F" w:rsidRDefault="005C5A8F" w:rsidP="005C5A8F">
      <w:pPr>
        <w:pStyle w:val="bodynumberedlist"/>
      </w:pPr>
    </w:p>
    <w:p w14:paraId="303FD52D" w14:textId="6CDA3F2F" w:rsidR="005C5A8F" w:rsidRDefault="005C5A8F" w:rsidP="005C5A8F">
      <w:pPr>
        <w:pStyle w:val="bodynumberedlist"/>
      </w:pPr>
      <w:r w:rsidRPr="005C5A8F">
        <w:rPr>
          <w:rStyle w:val="bold"/>
        </w:rPr>
        <w:t>Analyze</w:t>
      </w:r>
      <w:r w:rsidRPr="005C5A8F">
        <w:t xml:space="preserve"> why the conscience isn’t a safe guide. </w:t>
      </w:r>
      <w:r w:rsidRPr="005C5A8F">
        <w:rPr>
          <w:rStyle w:val="bold"/>
        </w:rPr>
        <w:t>Discuss</w:t>
      </w:r>
      <w:r w:rsidRPr="005C5A8F">
        <w:t xml:space="preserve"> Day Two, activity 1 (p. 121). </w:t>
      </w:r>
      <w:r w:rsidRPr="005C5A8F">
        <w:rPr>
          <w:rStyle w:val="bold"/>
        </w:rPr>
        <w:t>Request</w:t>
      </w:r>
      <w:r w:rsidRPr="005C5A8F">
        <w:t xml:space="preserve"> two volunteers read 2 Timothy 3:16-17 and Hebrews 4:12-13. </w:t>
      </w:r>
      <w:r w:rsidRPr="005C5A8F">
        <w:rPr>
          <w:rStyle w:val="bold"/>
        </w:rPr>
        <w:t>Ask</w:t>
      </w:r>
      <w:r w:rsidRPr="005C5A8F">
        <w:t xml:space="preserve"> what </w:t>
      </w:r>
      <w:proofErr w:type="gramStart"/>
      <w:r w:rsidRPr="005C5A8F">
        <w:t>is always a dependable guide</w:t>
      </w:r>
      <w:proofErr w:type="gramEnd"/>
      <w:r w:rsidRPr="005C5A8F">
        <w:t xml:space="preserve"> for convicting of sin and why. </w:t>
      </w:r>
    </w:p>
    <w:p w14:paraId="0BB6E5F7" w14:textId="77777777" w:rsidR="005C5A8F" w:rsidRPr="005C5A8F" w:rsidRDefault="005C5A8F" w:rsidP="005C5A8F">
      <w:pPr>
        <w:pStyle w:val="bodynumberedlist"/>
      </w:pPr>
    </w:p>
    <w:p w14:paraId="1BE1DDEA" w14:textId="3F0F7B29" w:rsidR="005C5A8F" w:rsidRDefault="005C5A8F" w:rsidP="005C5A8F">
      <w:pPr>
        <w:pStyle w:val="bodynumberedlist"/>
      </w:pPr>
      <w:r w:rsidRPr="005C5A8F">
        <w:rPr>
          <w:rStyle w:val="bold"/>
        </w:rPr>
        <w:t>Invite</w:t>
      </w:r>
      <w:r w:rsidRPr="005C5A8F">
        <w:t xml:space="preserve"> a volunteer to read John 16:7-8. </w:t>
      </w:r>
      <w:r w:rsidRPr="005C5A8F">
        <w:rPr>
          <w:rStyle w:val="bold"/>
        </w:rPr>
        <w:t>Evaluate</w:t>
      </w:r>
      <w:r w:rsidRPr="005C5A8F">
        <w:t xml:space="preserve"> how the Spirit might work conviction in someone’s heart. </w:t>
      </w:r>
    </w:p>
    <w:p w14:paraId="4FF4AF28" w14:textId="77777777" w:rsidR="005C5A8F" w:rsidRPr="005C5A8F" w:rsidRDefault="005C5A8F" w:rsidP="005C5A8F">
      <w:pPr>
        <w:pStyle w:val="bodynumberedlist"/>
      </w:pPr>
    </w:p>
    <w:p w14:paraId="430B272F" w14:textId="77777777" w:rsidR="005C5A8F" w:rsidRPr="005C5A8F" w:rsidRDefault="005C5A8F" w:rsidP="005C5A8F">
      <w:pPr>
        <w:pStyle w:val="bodynumberedlist"/>
      </w:pPr>
      <w:r w:rsidRPr="005C5A8F">
        <w:rPr>
          <w:rStyle w:val="bold"/>
        </w:rPr>
        <w:t>Invite</w:t>
      </w:r>
      <w:r w:rsidRPr="005C5A8F">
        <w:t xml:space="preserve"> volunteers to share their responses to Day Two, activity 2 (p. 122). </w:t>
      </w:r>
    </w:p>
    <w:p w14:paraId="4077149B" w14:textId="77777777" w:rsidR="005B4C82" w:rsidRPr="00C04AD0" w:rsidRDefault="005B4C82" w:rsidP="005B4C82">
      <w:pPr>
        <w:pStyle w:val="bodynumberedlist"/>
      </w:pPr>
    </w:p>
    <w:p w14:paraId="335E5574" w14:textId="7EAC10D2" w:rsidR="005B4C82" w:rsidRPr="00EC1D81" w:rsidRDefault="005B4C82" w:rsidP="005B4C82">
      <w:pPr>
        <w:pStyle w:val="MWSub2"/>
      </w:pPr>
      <w:r w:rsidRPr="00C04AD0">
        <w:t xml:space="preserve">Step </w:t>
      </w:r>
      <w:r>
        <w:t>4</w:t>
      </w:r>
      <w:r w:rsidRPr="00C04AD0">
        <w:t xml:space="preserve">. </w:t>
      </w:r>
      <w:r w:rsidR="00311EA6">
        <w:t>Contrition and Confession</w:t>
      </w:r>
    </w:p>
    <w:p w14:paraId="45010022" w14:textId="77777777" w:rsidR="005B4C82" w:rsidRPr="00C04AD0" w:rsidRDefault="005B4C82" w:rsidP="005B4C82">
      <w:pPr>
        <w:pStyle w:val="bodynumberedlist"/>
      </w:pPr>
    </w:p>
    <w:p w14:paraId="003A108F" w14:textId="05331A1C" w:rsidR="005C5A8F" w:rsidRDefault="005C5A8F" w:rsidP="005C5A8F">
      <w:pPr>
        <w:pStyle w:val="bodynumberedlist"/>
      </w:pPr>
      <w:r w:rsidRPr="005C5A8F">
        <w:rPr>
          <w:rStyle w:val="bold"/>
        </w:rPr>
        <w:t>State</w:t>
      </w:r>
      <w:r w:rsidRPr="005C5A8F">
        <w:t xml:space="preserve"> the next standard of repentance is contrition. </w:t>
      </w:r>
      <w:r w:rsidRPr="005C5A8F">
        <w:rPr>
          <w:rStyle w:val="bold"/>
        </w:rPr>
        <w:t>Guide</w:t>
      </w:r>
      <w:r w:rsidRPr="005C5A8F">
        <w:t xml:space="preserve"> the group to define contrition. </w:t>
      </w:r>
      <w:r w:rsidRPr="005C5A8F">
        <w:rPr>
          <w:rStyle w:val="bold"/>
        </w:rPr>
        <w:t xml:space="preserve">Ask: </w:t>
      </w:r>
      <w:r w:rsidRPr="005C5A8F">
        <w:rPr>
          <w:rStyle w:val="italic"/>
          <w:rFonts w:eastAsiaTheme="majorEastAsia"/>
        </w:rPr>
        <w:t>Do you see much contrition these days? Why do you think that is?</w:t>
      </w:r>
      <w:r w:rsidRPr="005C5A8F">
        <w:t xml:space="preserve"> </w:t>
      </w:r>
    </w:p>
    <w:p w14:paraId="147D5208" w14:textId="77777777" w:rsidR="005C5A8F" w:rsidRPr="005C5A8F" w:rsidRDefault="005C5A8F" w:rsidP="005C5A8F">
      <w:pPr>
        <w:pStyle w:val="bodynumberedlist"/>
      </w:pPr>
    </w:p>
    <w:p w14:paraId="4E99EE34" w14:textId="3A715266" w:rsidR="005C5A8F" w:rsidRDefault="005C5A8F" w:rsidP="005C5A8F">
      <w:pPr>
        <w:pStyle w:val="bodynumberedlist"/>
      </w:pPr>
      <w:r w:rsidRPr="005C5A8F">
        <w:rPr>
          <w:rStyle w:val="bold"/>
        </w:rPr>
        <w:t>Discuss</w:t>
      </w:r>
      <w:r w:rsidRPr="005C5A8F">
        <w:t xml:space="preserve"> the first question in Day Three, activity 1 (p. 123). </w:t>
      </w:r>
      <w:r w:rsidRPr="005C5A8F">
        <w:rPr>
          <w:rStyle w:val="bold"/>
        </w:rPr>
        <w:t>Consider</w:t>
      </w:r>
      <w:r w:rsidRPr="005C5A8F">
        <w:t xml:space="preserve"> why godly sorrow, or contrition, is </w:t>
      </w:r>
      <w:proofErr w:type="gramStart"/>
      <w:r w:rsidRPr="005C5A8F">
        <w:t>absolutely essential</w:t>
      </w:r>
      <w:proofErr w:type="gramEnd"/>
      <w:r w:rsidRPr="005C5A8F">
        <w:t xml:space="preserve"> for repentance. </w:t>
      </w:r>
    </w:p>
    <w:p w14:paraId="2872EC25" w14:textId="77777777" w:rsidR="005C5A8F" w:rsidRPr="005C5A8F" w:rsidRDefault="005C5A8F" w:rsidP="005C5A8F">
      <w:pPr>
        <w:pStyle w:val="bodynumberedlist"/>
      </w:pPr>
    </w:p>
    <w:p w14:paraId="025419D6" w14:textId="2CBF84BA" w:rsidR="005C5A8F" w:rsidRDefault="005C5A8F" w:rsidP="005C5A8F">
      <w:pPr>
        <w:pStyle w:val="bodynumberedlist"/>
      </w:pPr>
      <w:r w:rsidRPr="005C5A8F">
        <w:rPr>
          <w:rStyle w:val="bold"/>
        </w:rPr>
        <w:t>Note</w:t>
      </w:r>
      <w:r w:rsidRPr="005C5A8F">
        <w:t xml:space="preserve"> contrition leads to confession of sin. </w:t>
      </w:r>
      <w:r w:rsidRPr="005C5A8F">
        <w:rPr>
          <w:rStyle w:val="bold"/>
        </w:rPr>
        <w:t>Explore</w:t>
      </w:r>
      <w:r w:rsidRPr="005C5A8F">
        <w:t xml:space="preserve"> how </w:t>
      </w:r>
      <w:r w:rsidRPr="005C5A8F">
        <w:rPr>
          <w:rStyle w:val="italic"/>
          <w:rFonts w:eastAsiaTheme="majorEastAsia"/>
        </w:rPr>
        <w:t xml:space="preserve">admit, acknowledge, </w:t>
      </w:r>
      <w:r w:rsidRPr="005C5A8F">
        <w:t>and</w:t>
      </w:r>
      <w:r w:rsidRPr="005C5A8F">
        <w:rPr>
          <w:rStyle w:val="ItalicSansNewStyles2022"/>
          <w:rFonts w:eastAsiaTheme="majorEastAsia"/>
          <w:i w:val="0"/>
          <w:iCs w:val="0"/>
        </w:rPr>
        <w:t xml:space="preserve"> </w:t>
      </w:r>
      <w:r w:rsidRPr="005C5A8F">
        <w:rPr>
          <w:rStyle w:val="italic"/>
          <w:rFonts w:eastAsiaTheme="majorEastAsia"/>
        </w:rPr>
        <w:t>agree</w:t>
      </w:r>
      <w:r w:rsidRPr="005C5A8F">
        <w:t xml:space="preserve"> are all part of true confession. </w:t>
      </w:r>
    </w:p>
    <w:p w14:paraId="4A53A0AC" w14:textId="77777777" w:rsidR="005C5A8F" w:rsidRPr="005C5A8F" w:rsidRDefault="005C5A8F" w:rsidP="005C5A8F">
      <w:pPr>
        <w:pStyle w:val="bodynumberedlist"/>
      </w:pPr>
    </w:p>
    <w:p w14:paraId="6F6FD98A" w14:textId="38AED266" w:rsidR="005C5A8F" w:rsidRDefault="005C5A8F" w:rsidP="005C5A8F">
      <w:pPr>
        <w:pStyle w:val="bodynumberedlist"/>
      </w:pPr>
      <w:r w:rsidRPr="005C5A8F">
        <w:rPr>
          <w:rStyle w:val="bold"/>
        </w:rPr>
        <w:t>Analyze</w:t>
      </w:r>
      <w:r w:rsidRPr="005C5A8F">
        <w:t xml:space="preserve"> why “Unconfessed sins in the soul is like a bullet in the body” (p. 123). </w:t>
      </w:r>
      <w:r w:rsidRPr="005C5A8F">
        <w:rPr>
          <w:rStyle w:val="bold"/>
        </w:rPr>
        <w:t>Ask</w:t>
      </w:r>
      <w:r w:rsidRPr="005C5A8F">
        <w:t xml:space="preserve"> two volunteers to read Psalm 66:18 and Proverbs 28:13. </w:t>
      </w:r>
      <w:r w:rsidRPr="005C5A8F">
        <w:rPr>
          <w:rStyle w:val="bold"/>
        </w:rPr>
        <w:t>Determine</w:t>
      </w:r>
      <w:r w:rsidRPr="005C5A8F">
        <w:t xml:space="preserve"> consequences of not confessing sin. </w:t>
      </w:r>
      <w:r w:rsidRPr="005C5A8F">
        <w:rPr>
          <w:rStyle w:val="bold"/>
        </w:rPr>
        <w:t>Continue</w:t>
      </w:r>
      <w:r w:rsidRPr="005C5A8F">
        <w:t xml:space="preserve"> that conversation by </w:t>
      </w:r>
      <w:r w:rsidRPr="005C5A8F">
        <w:rPr>
          <w:rStyle w:val="bold"/>
        </w:rPr>
        <w:t>discussing</w:t>
      </w:r>
      <w:r w:rsidRPr="005C5A8F">
        <w:t xml:space="preserve"> Day Three, activity 2 (p. 123). </w:t>
      </w:r>
    </w:p>
    <w:p w14:paraId="25CA6720" w14:textId="77777777" w:rsidR="005C5A8F" w:rsidRPr="005C5A8F" w:rsidRDefault="005C5A8F" w:rsidP="005C5A8F">
      <w:pPr>
        <w:pStyle w:val="bodynumberedlist"/>
      </w:pPr>
    </w:p>
    <w:p w14:paraId="30F9892F" w14:textId="2DB7A8E3" w:rsidR="005C5A8F" w:rsidRDefault="005C5A8F" w:rsidP="005C5A8F">
      <w:pPr>
        <w:pStyle w:val="bodynumberedlist"/>
      </w:pPr>
      <w:r w:rsidRPr="005C5A8F">
        <w:rPr>
          <w:rStyle w:val="bold"/>
        </w:rPr>
        <w:lastRenderedPageBreak/>
        <w:t>Use</w:t>
      </w:r>
      <w:r w:rsidRPr="005C5A8F">
        <w:t xml:space="preserve"> the remarks in Day Three (p. 124) to </w:t>
      </w:r>
      <w:r w:rsidRPr="005C5A8F">
        <w:rPr>
          <w:rStyle w:val="bold"/>
        </w:rPr>
        <w:t>examine</w:t>
      </w:r>
      <w:r w:rsidRPr="005C5A8F">
        <w:t xml:space="preserve"> the three ways of confessing sin. </w:t>
      </w:r>
    </w:p>
    <w:p w14:paraId="79D6E5B4" w14:textId="77777777" w:rsidR="005C5A8F" w:rsidRPr="005C5A8F" w:rsidRDefault="005C5A8F" w:rsidP="005C5A8F">
      <w:pPr>
        <w:pStyle w:val="bodynumberedlist"/>
      </w:pPr>
    </w:p>
    <w:p w14:paraId="701098D4" w14:textId="77777777" w:rsidR="005C5A8F" w:rsidRPr="005C5A8F" w:rsidRDefault="005C5A8F" w:rsidP="005C5A8F">
      <w:pPr>
        <w:pStyle w:val="bodynumberedlist"/>
        <w:rPr>
          <w:rStyle w:val="ItalicSansNewStyles2022"/>
          <w:rFonts w:eastAsiaTheme="majorEastAsia"/>
          <w:i w:val="0"/>
          <w:iCs w:val="0"/>
        </w:rPr>
      </w:pPr>
      <w:r w:rsidRPr="005C5A8F">
        <w:rPr>
          <w:rStyle w:val="bold"/>
        </w:rPr>
        <w:t>Discuss</w:t>
      </w:r>
      <w:r w:rsidRPr="005C5A8F">
        <w:t xml:space="preserve"> Day Three, activity 3 (p. 124).</w:t>
      </w:r>
    </w:p>
    <w:p w14:paraId="04795D0C" w14:textId="77777777" w:rsidR="005B4C82" w:rsidRPr="00C04AD0" w:rsidRDefault="005B4C82" w:rsidP="005B4C82">
      <w:pPr>
        <w:pStyle w:val="bodynumberedlist"/>
      </w:pPr>
    </w:p>
    <w:p w14:paraId="3EF34670" w14:textId="4816F245" w:rsidR="005B4C82" w:rsidRPr="00EC1D81" w:rsidRDefault="005B4C82" w:rsidP="005B4C82">
      <w:pPr>
        <w:pStyle w:val="MWSub2"/>
      </w:pPr>
      <w:r w:rsidRPr="00C04AD0">
        <w:t xml:space="preserve">Step </w:t>
      </w:r>
      <w:r>
        <w:t>5</w:t>
      </w:r>
      <w:r w:rsidRPr="00C04AD0">
        <w:t xml:space="preserve">. </w:t>
      </w:r>
      <w:r w:rsidR="00311EA6">
        <w:t>4. Conversion</w:t>
      </w:r>
    </w:p>
    <w:p w14:paraId="15E20F8E" w14:textId="77777777" w:rsidR="005B4C82" w:rsidRPr="00C04AD0" w:rsidRDefault="005B4C82" w:rsidP="005B4C82">
      <w:pPr>
        <w:pStyle w:val="bodynumberedlist"/>
      </w:pPr>
    </w:p>
    <w:p w14:paraId="160623F3" w14:textId="2F8FF885" w:rsidR="005C5A8F" w:rsidRDefault="005C5A8F" w:rsidP="005C5A8F">
      <w:pPr>
        <w:pStyle w:val="bodynumberedlist"/>
      </w:pPr>
      <w:r w:rsidRPr="005C5A8F">
        <w:rPr>
          <w:rStyle w:val="bold"/>
        </w:rPr>
        <w:t>Request</w:t>
      </w:r>
      <w:r w:rsidRPr="005C5A8F">
        <w:t xml:space="preserve"> adults identify the stage of repentance that follows confession. </w:t>
      </w:r>
    </w:p>
    <w:p w14:paraId="413DCB40" w14:textId="77777777" w:rsidR="005C5A8F" w:rsidRPr="005C5A8F" w:rsidRDefault="005C5A8F" w:rsidP="005C5A8F">
      <w:pPr>
        <w:pStyle w:val="bodynumberedlist"/>
      </w:pPr>
    </w:p>
    <w:p w14:paraId="049DDAC0" w14:textId="4937F8A3" w:rsidR="005C5A8F" w:rsidRDefault="005C5A8F" w:rsidP="005C5A8F">
      <w:pPr>
        <w:pStyle w:val="bodynumberedlist"/>
      </w:pPr>
      <w:r w:rsidRPr="005C5A8F">
        <w:rPr>
          <w:rStyle w:val="bold"/>
        </w:rPr>
        <w:t>Ask</w:t>
      </w:r>
      <w:r w:rsidRPr="005C5A8F">
        <w:t xml:space="preserve"> if adults have ever gone through an information system conversion at their work, and if so, to describe the process. </w:t>
      </w:r>
      <w:r w:rsidRPr="005C5A8F">
        <w:rPr>
          <w:rStyle w:val="bold"/>
        </w:rPr>
        <w:t xml:space="preserve">Ask: </w:t>
      </w:r>
      <w:r w:rsidRPr="005C5A8F">
        <w:rPr>
          <w:rStyle w:val="italic"/>
          <w:rFonts w:eastAsiaTheme="majorEastAsia"/>
        </w:rPr>
        <w:t>Can you use the old system once you’ve converted to the new? How can that illustration from the business world help us gain a perspective on what spiritual conversion means?</w:t>
      </w:r>
      <w:r w:rsidRPr="005C5A8F">
        <w:t xml:space="preserve"> </w:t>
      </w:r>
    </w:p>
    <w:p w14:paraId="034A589D" w14:textId="77777777" w:rsidR="005C5A8F" w:rsidRPr="005C5A8F" w:rsidRDefault="005C5A8F" w:rsidP="005C5A8F">
      <w:pPr>
        <w:pStyle w:val="bodynumberedlist"/>
      </w:pPr>
    </w:p>
    <w:p w14:paraId="36DDB771" w14:textId="563B8D46" w:rsidR="005C5A8F" w:rsidRDefault="005C5A8F" w:rsidP="005C5A8F">
      <w:pPr>
        <w:pStyle w:val="bodynumberedlist"/>
      </w:pPr>
      <w:r w:rsidRPr="005C5A8F">
        <w:rPr>
          <w:rStyle w:val="bold"/>
        </w:rPr>
        <w:t>Discuss</w:t>
      </w:r>
      <w:r w:rsidRPr="005C5A8F">
        <w:t xml:space="preserve"> the Day Four pull quote (p. 125). </w:t>
      </w:r>
      <w:r w:rsidRPr="005C5A8F">
        <w:rPr>
          <w:rStyle w:val="bold"/>
        </w:rPr>
        <w:t xml:space="preserve">Ask: </w:t>
      </w:r>
      <w:r w:rsidRPr="001E054D">
        <w:rPr>
          <w:rStyle w:val="italic"/>
          <w:rFonts w:eastAsiaTheme="majorEastAsia"/>
        </w:rPr>
        <w:t>If we sin does that mean we’ve not been converted? Explain.</w:t>
      </w:r>
      <w:r w:rsidRPr="005C5A8F">
        <w:t xml:space="preserve"> </w:t>
      </w:r>
      <w:r w:rsidRPr="001E054D">
        <w:rPr>
          <w:rStyle w:val="bold"/>
        </w:rPr>
        <w:t>Read</w:t>
      </w:r>
      <w:r w:rsidRPr="005C5A8F">
        <w:t xml:space="preserve"> 1 John 3:4-10. </w:t>
      </w:r>
      <w:r w:rsidRPr="001E054D">
        <w:rPr>
          <w:rStyle w:val="bold"/>
        </w:rPr>
        <w:t>Evaluate</w:t>
      </w:r>
      <w:r w:rsidRPr="005C5A8F">
        <w:t xml:space="preserve"> the difference between committing a sin and practicing sin. </w:t>
      </w:r>
    </w:p>
    <w:p w14:paraId="45A79776" w14:textId="77777777" w:rsidR="001E054D" w:rsidRPr="005C5A8F" w:rsidRDefault="001E054D" w:rsidP="005C5A8F">
      <w:pPr>
        <w:pStyle w:val="bodynumberedlist"/>
      </w:pPr>
    </w:p>
    <w:p w14:paraId="72D32CA9" w14:textId="77777777" w:rsidR="005C5A8F" w:rsidRPr="005C5A8F" w:rsidRDefault="005C5A8F" w:rsidP="005C5A8F">
      <w:pPr>
        <w:pStyle w:val="bodynumberedlist"/>
      </w:pPr>
      <w:r w:rsidRPr="001E054D">
        <w:rPr>
          <w:rStyle w:val="bold"/>
        </w:rPr>
        <w:t xml:space="preserve">Ask: </w:t>
      </w:r>
      <w:r w:rsidRPr="001E054D">
        <w:rPr>
          <w:rStyle w:val="italic"/>
          <w:rFonts w:eastAsiaTheme="majorEastAsia"/>
        </w:rPr>
        <w:t>How does conversion involve the entire person—mind, spirit, and body?</w:t>
      </w:r>
      <w:r w:rsidRPr="005C5A8F">
        <w:t xml:space="preserve"> </w:t>
      </w:r>
      <w:r w:rsidRPr="001E054D">
        <w:rPr>
          <w:rStyle w:val="bold"/>
        </w:rPr>
        <w:t>Discuss</w:t>
      </w:r>
      <w:r w:rsidRPr="005C5A8F">
        <w:t xml:space="preserve"> Day Four, activity 1 (p. 125).</w:t>
      </w:r>
    </w:p>
    <w:p w14:paraId="0D7576D2" w14:textId="77777777" w:rsidR="00CC7444" w:rsidRPr="00C04AD0" w:rsidRDefault="00CC7444" w:rsidP="005B4C82">
      <w:pPr>
        <w:pStyle w:val="bodynumberedlist"/>
      </w:pPr>
    </w:p>
    <w:p w14:paraId="28E5F39A" w14:textId="277992A5" w:rsidR="005B4C82" w:rsidRPr="00EC1D81" w:rsidRDefault="005B4C82" w:rsidP="005B4C82">
      <w:pPr>
        <w:pStyle w:val="MWSub2"/>
      </w:pPr>
      <w:r w:rsidRPr="00C04AD0">
        <w:t xml:space="preserve">Step </w:t>
      </w:r>
      <w:r>
        <w:t>6</w:t>
      </w:r>
      <w:r w:rsidRPr="00C04AD0">
        <w:t xml:space="preserve">. </w:t>
      </w:r>
      <w:r w:rsidR="00311EA6">
        <w:t>5. Confession of Jesus Christ</w:t>
      </w:r>
    </w:p>
    <w:p w14:paraId="18BF2E1E" w14:textId="77777777" w:rsidR="005B4C82" w:rsidRPr="00C04AD0" w:rsidRDefault="005B4C82" w:rsidP="005B4C82">
      <w:pPr>
        <w:pStyle w:val="bodynumberedlist"/>
      </w:pPr>
    </w:p>
    <w:p w14:paraId="083A0C26" w14:textId="2866B4C2" w:rsidR="001E054D" w:rsidRDefault="001E054D" w:rsidP="001E054D">
      <w:pPr>
        <w:pStyle w:val="bodynumberedlist"/>
      </w:pPr>
      <w:r w:rsidRPr="001E054D">
        <w:rPr>
          <w:rStyle w:val="bold"/>
        </w:rPr>
        <w:t>Request</w:t>
      </w:r>
      <w:r w:rsidRPr="001E054D">
        <w:t xml:space="preserve"> adults identify the next step of repentance after conversion. </w:t>
      </w:r>
    </w:p>
    <w:p w14:paraId="07313904" w14:textId="77777777" w:rsidR="001E054D" w:rsidRPr="001E054D" w:rsidRDefault="001E054D" w:rsidP="001E054D">
      <w:pPr>
        <w:pStyle w:val="bodynumberedlist"/>
      </w:pPr>
    </w:p>
    <w:p w14:paraId="35F0C614" w14:textId="5829AD7A" w:rsidR="001E054D" w:rsidRDefault="001E054D" w:rsidP="001E054D">
      <w:pPr>
        <w:pStyle w:val="bodynumberedlist"/>
      </w:pPr>
      <w:r w:rsidRPr="001E054D">
        <w:rPr>
          <w:rStyle w:val="bold"/>
        </w:rPr>
        <w:t>Read</w:t>
      </w:r>
      <w:r w:rsidRPr="001E054D">
        <w:t xml:space="preserve"> the Day Five pull quote (p. 126) and </w:t>
      </w:r>
      <w:r w:rsidRPr="001E054D">
        <w:rPr>
          <w:rStyle w:val="bold"/>
        </w:rPr>
        <w:t>examine</w:t>
      </w:r>
      <w:r w:rsidRPr="001E054D">
        <w:t xml:space="preserve"> why that is so. </w:t>
      </w:r>
      <w:r w:rsidRPr="001E054D">
        <w:rPr>
          <w:rStyle w:val="bold"/>
        </w:rPr>
        <w:t>Evaluate</w:t>
      </w:r>
      <w:r w:rsidRPr="001E054D">
        <w:t xml:space="preserve"> how confessing Christ also involves the entire person. </w:t>
      </w:r>
    </w:p>
    <w:p w14:paraId="51F104E6" w14:textId="77777777" w:rsidR="001E054D" w:rsidRPr="001E054D" w:rsidRDefault="001E054D" w:rsidP="001E054D">
      <w:pPr>
        <w:pStyle w:val="bodynumberedlist"/>
      </w:pPr>
    </w:p>
    <w:p w14:paraId="70EBB08C" w14:textId="77777777" w:rsidR="001E054D" w:rsidRPr="001E054D" w:rsidRDefault="001E054D" w:rsidP="001E054D">
      <w:pPr>
        <w:pStyle w:val="bodynumberedlist"/>
      </w:pPr>
      <w:r w:rsidRPr="001E054D">
        <w:rPr>
          <w:rStyle w:val="bold"/>
        </w:rPr>
        <w:t>Discuss</w:t>
      </w:r>
      <w:r w:rsidRPr="001E054D">
        <w:t xml:space="preserve"> Day Five, activity 1 (pp. 126-127) and the first part of Day Five, activity 2 (p. 127).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1BC533B0" w14:textId="40BA3DFD" w:rsidR="001E054D" w:rsidRDefault="001E054D" w:rsidP="001E054D">
      <w:pPr>
        <w:pStyle w:val="bodynumberedlist"/>
        <w:rPr>
          <w:rFonts w:eastAsiaTheme="majorEastAsia"/>
        </w:rPr>
      </w:pPr>
      <w:r w:rsidRPr="001E054D">
        <w:rPr>
          <w:rStyle w:val="bold"/>
        </w:rPr>
        <w:t xml:space="preserve">State: </w:t>
      </w:r>
      <w:r w:rsidRPr="001E054D">
        <w:rPr>
          <w:rStyle w:val="italic"/>
          <w:rFonts w:eastAsiaTheme="majorEastAsia"/>
        </w:rPr>
        <w:t>We can’t drive on two roads at the same time. True repentance is getting off the road that doesn’t follow Christ and merging onto the pathway to an overcoming life. We can’t stop on the on-ramp when merging onto the highway, we’ve got to follow through if we want to merge on safely. And we can’t pick and choose which of these five standards of repentance we want to act on, we’ve got to engage in all of them with our entire selves.</w:t>
      </w:r>
      <w:r w:rsidRPr="001E054D">
        <w:rPr>
          <w:rFonts w:eastAsiaTheme="majorEastAsia"/>
        </w:rPr>
        <w:t xml:space="preserve"> </w:t>
      </w:r>
    </w:p>
    <w:p w14:paraId="43E8DBF7" w14:textId="77777777" w:rsidR="001E054D" w:rsidRPr="001E054D" w:rsidRDefault="001E054D" w:rsidP="001E054D">
      <w:pPr>
        <w:pStyle w:val="bodynumberedlist"/>
        <w:rPr>
          <w:rFonts w:eastAsiaTheme="majorEastAsia"/>
        </w:rPr>
      </w:pPr>
    </w:p>
    <w:p w14:paraId="775C9983" w14:textId="68690EAE" w:rsidR="001E054D" w:rsidRDefault="001E054D" w:rsidP="001E054D">
      <w:pPr>
        <w:pStyle w:val="bodynumberedlist"/>
      </w:pPr>
      <w:r w:rsidRPr="001E054D">
        <w:rPr>
          <w:rStyle w:val="bold"/>
        </w:rPr>
        <w:t>Urge</w:t>
      </w:r>
      <w:r w:rsidRPr="001E054D">
        <w:t xml:space="preserve"> participants to use the last part of Day Five, activity 2 (p. 127) to evaluate their own repentance. </w:t>
      </w:r>
      <w:r w:rsidRPr="001E054D">
        <w:rPr>
          <w:rStyle w:val="bold"/>
        </w:rPr>
        <w:t>Remind</w:t>
      </w:r>
      <w:r w:rsidRPr="001E054D">
        <w:t xml:space="preserve"> them that God’s call for full repentance is out of His grace and mercy. He’s not willing for us to stay in our sin, so He invites us to take the steps necessary to be restored to an overcoming life in intimate fellowship with Him. </w:t>
      </w:r>
    </w:p>
    <w:p w14:paraId="21652B24" w14:textId="77777777" w:rsidR="001E054D" w:rsidRPr="001E054D" w:rsidRDefault="001E054D" w:rsidP="001E054D">
      <w:pPr>
        <w:pStyle w:val="bodynumberedlist"/>
      </w:pPr>
    </w:p>
    <w:p w14:paraId="70591785" w14:textId="367A27BC" w:rsidR="00070F86" w:rsidRPr="001E054D" w:rsidRDefault="001E054D" w:rsidP="001E054D">
      <w:pPr>
        <w:pStyle w:val="bodynumberedlist"/>
        <w:rPr>
          <w:rStyle w:val="bold"/>
        </w:rPr>
      </w:pPr>
      <w:r w:rsidRPr="001E054D">
        <w:rPr>
          <w:rStyle w:val="bold"/>
        </w:rPr>
        <w:t>Close in prayer.</w:t>
      </w: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49B13246" w14:textId="26A26AB3" w:rsidR="00306310" w:rsidRDefault="00070F86" w:rsidP="001E054D">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130A" w14:textId="77777777" w:rsidR="00530B84" w:rsidRDefault="00530B84">
      <w:r>
        <w:separator/>
      </w:r>
    </w:p>
  </w:endnote>
  <w:endnote w:type="continuationSeparator" w:id="0">
    <w:p w14:paraId="156B76F0" w14:textId="77777777" w:rsidR="00530B84" w:rsidRDefault="005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Adobe Jenson Pro Lt Disp">
    <w:panose1 w:val="020A0603070201030203"/>
    <w:charset w:val="4D"/>
    <w:family w:val="roman"/>
    <w:notTrueType/>
    <w:pitch w:val="variable"/>
    <w:sig w:usb0="00000007" w:usb1="00000001"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98C3" w14:textId="77777777" w:rsidR="00530B84" w:rsidRDefault="00530B84">
      <w:r>
        <w:separator/>
      </w:r>
    </w:p>
  </w:footnote>
  <w:footnote w:type="continuationSeparator" w:id="0">
    <w:p w14:paraId="178CED5B" w14:textId="77777777" w:rsidR="00530B84" w:rsidRDefault="005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054D"/>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A6"/>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B84"/>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5A8F"/>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1F24"/>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311EA6"/>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Head2NewStyles2022">
    <w:name w:val="Head_2 (New Styles 2022)"/>
    <w:basedOn w:val="NoParagraphStyle"/>
    <w:next w:val="Normal"/>
    <w:uiPriority w:val="99"/>
    <w:rsid w:val="00311EA6"/>
    <w:pPr>
      <w:widowControl/>
      <w:suppressAutoHyphens/>
      <w:spacing w:after="540" w:line="600" w:lineRule="atLeast"/>
    </w:pPr>
    <w:rPr>
      <w:rFonts w:ascii="Adobe Jenson Pro Lt Disp" w:eastAsia="Cambria" w:hAnsi="Adobe Jenson Pro Lt Disp" w:cs="Adobe Jenson Pro Lt Disp"/>
      <w:smallCaps/>
      <w:spacing w:val="30"/>
      <w:sz w:val="60"/>
      <w:szCs w:val="60"/>
    </w:rPr>
  </w:style>
  <w:style w:type="paragraph" w:customStyle="1" w:styleId="Subhead2NewStyles2022">
    <w:name w:val="Subhead_2 (New Styles 2022)"/>
    <w:basedOn w:val="NoParagraphStyle"/>
    <w:next w:val="Normal"/>
    <w:uiPriority w:val="99"/>
    <w:rsid w:val="00311EA6"/>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SidebarHeadNewStyles2022">
    <w:name w:val="Sidebar_Head (New Styles 2022)"/>
    <w:basedOn w:val="NoParagraphStyle"/>
    <w:uiPriority w:val="99"/>
    <w:rsid w:val="00311EA6"/>
    <w:pPr>
      <w:widowControl/>
      <w:suppressAutoHyphens/>
      <w:spacing w:after="90" w:line="260" w:lineRule="atLeast"/>
    </w:pPr>
    <w:rPr>
      <w:rFonts w:ascii="NimbusSan" w:eastAsia="Cambria" w:hAnsi="NimbusSan" w:cs="NimbusSan"/>
      <w:b/>
      <w:bCs/>
      <w:caps/>
      <w:spacing w:val="32"/>
      <w:sz w:val="16"/>
      <w:szCs w:val="16"/>
    </w:rPr>
  </w:style>
  <w:style w:type="paragraph" w:customStyle="1" w:styleId="SidebarBodyNewStyles2022">
    <w:name w:val="Sidebar_Body (New Styles 2022)"/>
    <w:basedOn w:val="NoParagraphStyle"/>
    <w:uiPriority w:val="99"/>
    <w:rsid w:val="00311EA6"/>
    <w:pPr>
      <w:widowControl/>
      <w:suppressAutoHyphens/>
      <w:spacing w:after="90" w:line="220" w:lineRule="atLeast"/>
      <w:ind w:right="90"/>
    </w:pPr>
    <w:rPr>
      <w:rFonts w:ascii="NimbusSanLig" w:eastAsia="Cambria" w:hAnsi="NimbusSanLig" w:cs="NimbusSanLig"/>
      <w:spacing w:val="-1"/>
      <w:sz w:val="18"/>
      <w:szCs w:val="18"/>
    </w:rPr>
  </w:style>
  <w:style w:type="paragraph" w:customStyle="1" w:styleId="LGBodyIndentNewStyles2022">
    <w:name w:val="LG_Body_Indent (New Styles 2022)"/>
    <w:basedOn w:val="Normal"/>
    <w:uiPriority w:val="99"/>
    <w:rsid w:val="005C5A8F"/>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5C5A8F"/>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5C5A8F"/>
    <w:rPr>
      <w:b/>
      <w:bCs/>
      <w:lang w:val="en-US"/>
    </w:rPr>
  </w:style>
  <w:style w:type="character" w:customStyle="1" w:styleId="ItalicSansNewStyles2022">
    <w:name w:val="Italic_Sans (New Styles 2022)"/>
    <w:uiPriority w:val="99"/>
    <w:rsid w:val="005C5A8F"/>
    <w:rPr>
      <w:i/>
      <w:iCs/>
      <w:color w:val="000000"/>
      <w:lang w:val="en-US"/>
    </w:rPr>
  </w:style>
  <w:style w:type="character" w:customStyle="1" w:styleId="NoBreakNewStyles2022">
    <w:name w:val="No_Break (New Styles 2022)"/>
    <w:uiPriority w:val="99"/>
    <w:rsid w:val="005C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2023-02-24T20:20:00Z</dcterms:created>
  <dcterms:modified xsi:type="dcterms:W3CDTF">2023-02-27T13:59:00Z</dcterms:modified>
</cp:coreProperties>
</file>