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77777777" w:rsidR="00E91FA2" w:rsidRPr="00DB00B9" w:rsidRDefault="00E91FA2" w:rsidP="00E91FA2">
      <w:pPr>
        <w:pStyle w:val="MWHead"/>
        <w:rPr>
          <w:rStyle w:val="bold"/>
        </w:rPr>
      </w:pPr>
      <w:r w:rsidRPr="00DB00B9">
        <w:rPr>
          <w:rStyle w:val="bold"/>
        </w:rPr>
        <w:t xml:space="preserve">Study Series: </w:t>
      </w:r>
      <w:r>
        <w:rPr>
          <w:rStyle w:val="bold"/>
        </w:rPr>
        <w:t>Unfailing Love in Uncertain Times</w:t>
      </w:r>
    </w:p>
    <w:p w14:paraId="1E74E212" w14:textId="77777777" w:rsidR="00E91FA2" w:rsidRPr="0013528F" w:rsidRDefault="00E91FA2" w:rsidP="00E91FA2">
      <w:pPr>
        <w:pStyle w:val="MWHead"/>
      </w:pPr>
      <w:r w:rsidRPr="0013528F">
        <w:t xml:space="preserve">Author: </w:t>
      </w:r>
      <w:r>
        <w:t>J. Ryan Wicker</w:t>
      </w:r>
    </w:p>
    <w:p w14:paraId="358F6D05" w14:textId="367A347B" w:rsidR="00334207" w:rsidRPr="0013528F" w:rsidRDefault="00334207" w:rsidP="00DB00B9">
      <w:pPr>
        <w:pStyle w:val="MWHead"/>
      </w:pPr>
    </w:p>
    <w:p w14:paraId="5A561954" w14:textId="605886FD" w:rsidR="00334207" w:rsidRPr="0013528F" w:rsidRDefault="00334207" w:rsidP="0031084C">
      <w:pPr>
        <w:pStyle w:val="MWHead"/>
      </w:pPr>
      <w:r w:rsidRPr="00070F86">
        <w:rPr>
          <w:rStyle w:val="bold"/>
        </w:rPr>
        <w:t>Lesson Title: “</w:t>
      </w:r>
      <w:r w:rsidR="0031084C" w:rsidRPr="0031084C">
        <w:rPr>
          <w:rStyle w:val="bold"/>
        </w:rPr>
        <w:t>Stand and Celebrate</w:t>
      </w:r>
      <w:r w:rsidRPr="00070F86">
        <w:rPr>
          <w:rStyle w:val="bold"/>
        </w:rPr>
        <w:t>”</w:t>
      </w:r>
      <w:r w:rsidRPr="0013528F">
        <w:t xml:space="preserve"> (pp. </w:t>
      </w:r>
      <w:r w:rsidR="0031084C">
        <w:t>62</w:t>
      </w:r>
      <w:r w:rsidRPr="0013528F">
        <w:t>-</w:t>
      </w:r>
      <w:r w:rsidR="0031084C">
        <w:t>75</w:t>
      </w:r>
      <w:r w:rsidRPr="0013528F">
        <w:t>)</w:t>
      </w:r>
    </w:p>
    <w:p w14:paraId="684A2702" w14:textId="02854733" w:rsidR="00334207" w:rsidRPr="0013528F" w:rsidRDefault="00334207" w:rsidP="00DB00B9">
      <w:pPr>
        <w:pStyle w:val="MWHead"/>
      </w:pPr>
      <w:r w:rsidRPr="0013528F">
        <w:t xml:space="preserve">Session </w:t>
      </w:r>
      <w:r w:rsidR="0031084C">
        <w:t>5</w:t>
      </w:r>
    </w:p>
    <w:p w14:paraId="48B833F7" w14:textId="07B1F854" w:rsidR="00334207" w:rsidRPr="0013528F" w:rsidRDefault="0031084C" w:rsidP="00DB00B9">
      <w:pPr>
        <w:pStyle w:val="MWHead"/>
      </w:pPr>
      <w:r>
        <w:t>April 2,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246F76B" w14:textId="0B6C21C4" w:rsidR="0031084C" w:rsidRDefault="006E2061" w:rsidP="0031084C">
      <w:pPr>
        <w:pStyle w:val="bodynumberedlist"/>
      </w:pPr>
      <w:r w:rsidRPr="0031084C">
        <w:rPr>
          <w:rStyle w:val="bold"/>
        </w:rPr>
        <w:t xml:space="preserve">The main point of this lesson is: </w:t>
      </w:r>
      <w:r w:rsidR="0031084C" w:rsidRPr="0031084C">
        <w:t>Standing firm in truth requires understanding true love incarnate.</w:t>
      </w:r>
    </w:p>
    <w:p w14:paraId="4E580351" w14:textId="77777777" w:rsidR="0031084C" w:rsidRPr="0031084C" w:rsidRDefault="0031084C" w:rsidP="0031084C">
      <w:pPr>
        <w:pStyle w:val="bodynumberedlist"/>
        <w:rPr>
          <w:rStyle w:val="bold"/>
        </w:rPr>
      </w:pPr>
    </w:p>
    <w:p w14:paraId="678E9192" w14:textId="29760885" w:rsidR="0031084C" w:rsidRDefault="0031084C" w:rsidP="0031084C">
      <w:pPr>
        <w:pStyle w:val="bodynumberedlist"/>
      </w:pPr>
      <w:r w:rsidRPr="0031084C">
        <w:rPr>
          <w:rStyle w:val="bold"/>
        </w:rPr>
        <w:t xml:space="preserve">Focus on this goal: </w:t>
      </w:r>
      <w:r w:rsidRPr="0031084C">
        <w:t xml:space="preserve">To help adults stand firm in true love incarnate, </w:t>
      </w:r>
      <w:proofErr w:type="gramStart"/>
      <w:r w:rsidRPr="0031084C">
        <w:t>Jesus</w:t>
      </w:r>
      <w:proofErr w:type="gramEnd"/>
    </w:p>
    <w:p w14:paraId="3031994E" w14:textId="77777777" w:rsidR="0031084C" w:rsidRPr="0031084C" w:rsidRDefault="0031084C" w:rsidP="0031084C">
      <w:pPr>
        <w:pStyle w:val="bodynumberedlist"/>
        <w:rPr>
          <w:rStyle w:val="bold"/>
        </w:rPr>
      </w:pPr>
    </w:p>
    <w:p w14:paraId="637375BD" w14:textId="77777777" w:rsidR="0031084C" w:rsidRPr="0031084C" w:rsidRDefault="0031084C" w:rsidP="0031084C">
      <w:pPr>
        <w:pStyle w:val="bodynumberedlist"/>
      </w:pPr>
      <w:r w:rsidRPr="0031084C">
        <w:rPr>
          <w:rStyle w:val="bold"/>
        </w:rPr>
        <w:t xml:space="preserve">Key Bible Passage: </w:t>
      </w:r>
      <w:r w:rsidRPr="0031084C">
        <w:t>1 John 4:1-19</w:t>
      </w:r>
    </w:p>
    <w:p w14:paraId="338B407A" w14:textId="5F78BC7C" w:rsidR="003A4BB7" w:rsidRDefault="003A4BB7" w:rsidP="0031084C">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2478F663" w14:textId="6E52EA7C" w:rsidR="0031084C" w:rsidRDefault="0031084C" w:rsidP="0031084C">
      <w:pPr>
        <w:pStyle w:val="bodynumberedlist"/>
      </w:pPr>
      <w:r>
        <w:t xml:space="preserve">1. </w:t>
      </w:r>
      <w:r w:rsidRPr="0031084C">
        <w:rPr>
          <w:rStyle w:val="bold"/>
        </w:rPr>
        <w:t>Bring</w:t>
      </w:r>
      <w:r>
        <w:t xml:space="preserve"> a short piece of 2-by-4-inch lumber (or a large children’s building block) and a large pillow to class. (Step 1)</w:t>
      </w:r>
    </w:p>
    <w:p w14:paraId="7DFA83FD" w14:textId="77777777" w:rsidR="0031084C" w:rsidRDefault="0031084C" w:rsidP="0031084C">
      <w:pPr>
        <w:pStyle w:val="bodynumberedlist"/>
      </w:pPr>
    </w:p>
    <w:p w14:paraId="4F910B8E" w14:textId="77777777" w:rsidR="0031084C" w:rsidRDefault="0031084C" w:rsidP="0031084C">
      <w:pPr>
        <w:pStyle w:val="bodynumberedlist"/>
      </w:pPr>
      <w:r>
        <w:t xml:space="preserve">2. </w:t>
      </w:r>
      <w:r w:rsidRPr="0031084C">
        <w:rPr>
          <w:rStyle w:val="bold"/>
        </w:rPr>
        <w:t>Gather</w:t>
      </w:r>
      <w:r>
        <w:t xml:space="preserve"> a large writing surface and appropriate writing instrument. (Step 7)</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79574B98" w14:textId="2D343CE3" w:rsidR="0031084C" w:rsidRDefault="0031084C" w:rsidP="0031084C">
      <w:pPr>
        <w:pStyle w:val="bodynumberedlist"/>
      </w:pPr>
      <w:r w:rsidRPr="0031084C">
        <w:rPr>
          <w:rStyle w:val="bold"/>
        </w:rPr>
        <w:t>Invite</w:t>
      </w:r>
      <w:r w:rsidRPr="0031084C">
        <w:t xml:space="preserve"> a good-natured volunteer to stand at the focal point of the class. </w:t>
      </w:r>
      <w:r w:rsidRPr="0031084C">
        <w:rPr>
          <w:rStyle w:val="bold"/>
        </w:rPr>
        <w:t xml:space="preserve">Ask: </w:t>
      </w:r>
      <w:r w:rsidRPr="0031084C">
        <w:rPr>
          <w:rStyle w:val="italic"/>
          <w:rFonts w:eastAsiaTheme="majorEastAsia"/>
        </w:rPr>
        <w:t>Would you consider this floor to be a good, solid foundation for standing?</w:t>
      </w:r>
      <w:r w:rsidRPr="0031084C">
        <w:rPr>
          <w:rStyle w:val="ItalicSansNewStyles2022"/>
          <w:rFonts w:eastAsiaTheme="majorEastAsia"/>
          <w:i w:val="0"/>
          <w:iCs w:val="0"/>
        </w:rPr>
        <w:t xml:space="preserve"> </w:t>
      </w:r>
      <w:r w:rsidRPr="0031084C">
        <w:t xml:space="preserve">(Hopefully he affirms that it is.) </w:t>
      </w:r>
      <w:r w:rsidRPr="0031084C">
        <w:rPr>
          <w:rStyle w:val="italic"/>
          <w:rFonts w:eastAsiaTheme="majorEastAsia"/>
        </w:rPr>
        <w:t>What if I gave you this equally solid, but not quite as large, piece of wood to stand on?</w:t>
      </w:r>
      <w:r w:rsidRPr="0031084C">
        <w:rPr>
          <w:rStyle w:val="italic"/>
        </w:rPr>
        <w:t xml:space="preserve"> </w:t>
      </w:r>
      <w:r w:rsidRPr="0031084C">
        <w:t xml:space="preserve">If willing, </w:t>
      </w:r>
      <w:r w:rsidRPr="0031084C">
        <w:rPr>
          <w:rStyle w:val="bold"/>
        </w:rPr>
        <w:t>invite</w:t>
      </w:r>
      <w:r w:rsidRPr="0031084C">
        <w:t xml:space="preserve"> him to try to stand on the board and consider its stability. Then </w:t>
      </w:r>
      <w:r w:rsidRPr="0031084C">
        <w:rPr>
          <w:rStyle w:val="bold"/>
        </w:rPr>
        <w:t>hand</w:t>
      </w:r>
      <w:r w:rsidRPr="0031084C">
        <w:t xml:space="preserve"> him the large pillow. </w:t>
      </w:r>
      <w:r w:rsidRPr="0031084C">
        <w:rPr>
          <w:rStyle w:val="bold"/>
        </w:rPr>
        <w:t xml:space="preserve">Say: </w:t>
      </w:r>
      <w:r w:rsidRPr="0031084C">
        <w:rPr>
          <w:rStyle w:val="italic"/>
          <w:rFonts w:eastAsiaTheme="majorEastAsia"/>
        </w:rPr>
        <w:t>Well, this pillow isn’t as solid, but it’s large. Does this make for a good foundation?</w:t>
      </w:r>
      <w:r w:rsidRPr="0031084C">
        <w:t xml:space="preserve"> Again, </w:t>
      </w:r>
      <w:r w:rsidRPr="0031084C">
        <w:rPr>
          <w:rStyle w:val="bold"/>
        </w:rPr>
        <w:t>let him demonstrate</w:t>
      </w:r>
      <w:r w:rsidRPr="0031084C">
        <w:t xml:space="preserve"> </w:t>
      </w:r>
      <w:proofErr w:type="gramStart"/>
      <w:r w:rsidRPr="0031084C">
        <w:t>whether or not</w:t>
      </w:r>
      <w:proofErr w:type="gramEnd"/>
      <w:r w:rsidRPr="0031084C">
        <w:t xml:space="preserve"> it’s good for standing on. </w:t>
      </w:r>
    </w:p>
    <w:p w14:paraId="4810AB6D" w14:textId="77777777" w:rsidR="0031084C" w:rsidRPr="0031084C" w:rsidRDefault="0031084C" w:rsidP="0031084C">
      <w:pPr>
        <w:pStyle w:val="bodynumberedlist"/>
      </w:pPr>
    </w:p>
    <w:p w14:paraId="24FC0F90" w14:textId="77777777" w:rsidR="0031084C" w:rsidRPr="0031084C" w:rsidRDefault="0031084C" w:rsidP="0031084C">
      <w:pPr>
        <w:pStyle w:val="bodynumberedlist"/>
      </w:pPr>
      <w:r w:rsidRPr="0031084C">
        <w:rPr>
          <w:rStyle w:val="bold"/>
        </w:rPr>
        <w:t xml:space="preserve">Say: </w:t>
      </w:r>
      <w:r w:rsidRPr="0031084C">
        <w:rPr>
          <w:rStyle w:val="italic"/>
          <w:rFonts w:eastAsiaTheme="majorEastAsia"/>
        </w:rPr>
        <w:t xml:space="preserve">In </w:t>
      </w:r>
      <w:proofErr w:type="spellStart"/>
      <w:r w:rsidRPr="0031084C">
        <w:rPr>
          <w:rStyle w:val="italic"/>
          <w:rFonts w:eastAsiaTheme="majorEastAsia"/>
        </w:rPr>
        <w:t>todays</w:t>
      </w:r>
      <w:proofErr w:type="spellEnd"/>
      <w:r w:rsidRPr="0031084C">
        <w:rPr>
          <w:rStyle w:val="italic"/>
          <w:rFonts w:eastAsiaTheme="majorEastAsia"/>
        </w:rPr>
        <w:t xml:space="preserve"> passage, we’re going to consider what it takes to stand firm in truth.</w:t>
      </w:r>
    </w:p>
    <w:p w14:paraId="724FB12F" w14:textId="77777777" w:rsidR="00A15EB1" w:rsidRPr="00C04AD0" w:rsidRDefault="00A15EB1" w:rsidP="00FB171E">
      <w:pPr>
        <w:pStyle w:val="bodynumberedlist"/>
      </w:pPr>
    </w:p>
    <w:p w14:paraId="5AD819B1" w14:textId="545C531F" w:rsidR="002A631F" w:rsidRPr="00EC1D81" w:rsidRDefault="002A631F" w:rsidP="0013528F">
      <w:pPr>
        <w:pStyle w:val="MWSub2"/>
      </w:pPr>
      <w:r w:rsidRPr="00C04AD0">
        <w:t xml:space="preserve">Step 2. </w:t>
      </w:r>
      <w:r w:rsidR="0031084C">
        <w:t>Standing Firm in the Truth, Part 1</w:t>
      </w:r>
    </w:p>
    <w:p w14:paraId="1BED692C" w14:textId="77777777" w:rsidR="00525195" w:rsidRPr="00C04AD0" w:rsidRDefault="00525195" w:rsidP="0013528F">
      <w:pPr>
        <w:pStyle w:val="bodynumberedlist"/>
      </w:pPr>
    </w:p>
    <w:p w14:paraId="3F4F7E85" w14:textId="4AE9C14C" w:rsidR="0031084C" w:rsidRDefault="0031084C" w:rsidP="0031084C">
      <w:pPr>
        <w:pStyle w:val="bodynumberedlist"/>
      </w:pPr>
      <w:r w:rsidRPr="0031084C">
        <w:rPr>
          <w:rStyle w:val="bold"/>
        </w:rPr>
        <w:t>Use</w:t>
      </w:r>
      <w:r w:rsidRPr="0031084C">
        <w:t xml:space="preserve"> the Day One content (pp. 62-63) to </w:t>
      </w:r>
      <w:r w:rsidRPr="0031084C">
        <w:rPr>
          <w:rStyle w:val="bold"/>
        </w:rPr>
        <w:t>point out</w:t>
      </w:r>
      <w:r w:rsidRPr="0031084C">
        <w:rPr>
          <w:b/>
          <w:bCs/>
        </w:rPr>
        <w:t xml:space="preserve"> </w:t>
      </w:r>
      <w:r w:rsidRPr="0031084C">
        <w:t xml:space="preserve">that there are different spirits in the world; some good, some evil. </w:t>
      </w:r>
    </w:p>
    <w:p w14:paraId="04A96D09" w14:textId="77777777" w:rsidR="0031084C" w:rsidRPr="0031084C" w:rsidRDefault="0031084C" w:rsidP="0031084C">
      <w:pPr>
        <w:pStyle w:val="bodynumberedlist"/>
      </w:pPr>
    </w:p>
    <w:p w14:paraId="67B5908D" w14:textId="24BEC51B" w:rsidR="0031084C" w:rsidRDefault="0031084C" w:rsidP="0031084C">
      <w:pPr>
        <w:pStyle w:val="bodynumberedlist"/>
      </w:pPr>
      <w:r w:rsidRPr="0031084C">
        <w:rPr>
          <w:rStyle w:val="bold"/>
        </w:rPr>
        <w:t>Invite</w:t>
      </w:r>
      <w:r w:rsidRPr="0031084C">
        <w:rPr>
          <w:spacing w:val="-3"/>
        </w:rPr>
        <w:t xml:space="preserve"> a volunteer to read 1 John 4:1. </w:t>
      </w:r>
      <w:r w:rsidRPr="0031084C">
        <w:rPr>
          <w:rStyle w:val="bold"/>
        </w:rPr>
        <w:t xml:space="preserve">Ask: </w:t>
      </w:r>
      <w:r w:rsidRPr="0031084C">
        <w:rPr>
          <w:rStyle w:val="italic"/>
          <w:rFonts w:eastAsiaTheme="majorEastAsia"/>
        </w:rPr>
        <w:t>Does this verse sound like a suggestion or a command?</w:t>
      </w:r>
      <w:r w:rsidRPr="0031084C">
        <w:t xml:space="preserve"> </w:t>
      </w:r>
    </w:p>
    <w:p w14:paraId="459C56A7" w14:textId="77777777" w:rsidR="0031084C" w:rsidRPr="0031084C" w:rsidRDefault="0031084C" w:rsidP="0031084C">
      <w:pPr>
        <w:pStyle w:val="bodynumberedlist"/>
      </w:pPr>
    </w:p>
    <w:p w14:paraId="3B776211" w14:textId="3D1E368A" w:rsidR="0031084C" w:rsidRDefault="0031084C" w:rsidP="0031084C">
      <w:pPr>
        <w:pStyle w:val="bodynumberedlist"/>
      </w:pPr>
      <w:r w:rsidRPr="0031084C">
        <w:rPr>
          <w:rStyle w:val="bold"/>
        </w:rPr>
        <w:t>Observe</w:t>
      </w:r>
      <w:r w:rsidRPr="0031084C">
        <w:t xml:space="preserve"> that some of the best teachers in school often give some of the hardest tests to be sure students truly know the material. </w:t>
      </w:r>
      <w:r w:rsidRPr="0031084C">
        <w:rPr>
          <w:rStyle w:val="bold"/>
        </w:rPr>
        <w:t xml:space="preserve">Ask: </w:t>
      </w:r>
      <w:r w:rsidRPr="0031084C">
        <w:rPr>
          <w:rStyle w:val="italic"/>
          <w:rFonts w:eastAsiaTheme="majorEastAsia"/>
        </w:rPr>
        <w:t>What does it mean that we are to “test” the spirits?</w:t>
      </w:r>
      <w:r w:rsidRPr="0031084C">
        <w:t xml:space="preserve"> </w:t>
      </w:r>
    </w:p>
    <w:p w14:paraId="4B1F10B1" w14:textId="77777777" w:rsidR="0031084C" w:rsidRPr="0031084C" w:rsidRDefault="0031084C" w:rsidP="0031084C">
      <w:pPr>
        <w:pStyle w:val="bodynumberedlist"/>
      </w:pPr>
    </w:p>
    <w:p w14:paraId="6DF9EEC7" w14:textId="77777777" w:rsidR="0031084C" w:rsidRPr="0031084C" w:rsidRDefault="0031084C" w:rsidP="0031084C">
      <w:pPr>
        <w:pStyle w:val="bodynumberedlist"/>
      </w:pPr>
      <w:r w:rsidRPr="0031084C">
        <w:rPr>
          <w:rStyle w:val="bold"/>
        </w:rPr>
        <w:t>Read</w:t>
      </w:r>
      <w:r w:rsidRPr="0031084C">
        <w:t xml:space="preserve"> Acts 17:11 and </w:t>
      </w:r>
      <w:r w:rsidRPr="0031084C">
        <w:rPr>
          <w:rStyle w:val="bold"/>
        </w:rPr>
        <w:t>point out</w:t>
      </w:r>
      <w:r w:rsidRPr="0031084C">
        <w:t xml:space="preserve"> how the Bereans, in response to Paul’s preaching, had searched the Scriptures to be sure his teaching lined up with God’s Word. As a group, </w:t>
      </w:r>
      <w:r w:rsidRPr="0031084C">
        <w:rPr>
          <w:rStyle w:val="bold"/>
        </w:rPr>
        <w:t>consider</w:t>
      </w:r>
      <w:r w:rsidRPr="0031084C">
        <w:t xml:space="preserve"> how daily Bible study is imperative for being able to test for truth in our world.</w:t>
      </w:r>
    </w:p>
    <w:p w14:paraId="229B6D28" w14:textId="77777777" w:rsidR="007F7AF6" w:rsidRPr="00C04AD0" w:rsidRDefault="007F7AF6" w:rsidP="0013528F">
      <w:pPr>
        <w:pStyle w:val="bodynumberedlist"/>
      </w:pPr>
    </w:p>
    <w:p w14:paraId="61EC1039" w14:textId="12D1D1FF" w:rsidR="005B4C82" w:rsidRPr="00EC1D81" w:rsidRDefault="005B4C82" w:rsidP="005B4C82">
      <w:pPr>
        <w:pStyle w:val="MWSub2"/>
      </w:pPr>
      <w:r w:rsidRPr="00C04AD0">
        <w:t xml:space="preserve">Step </w:t>
      </w:r>
      <w:r>
        <w:t>3</w:t>
      </w:r>
      <w:r w:rsidRPr="00C04AD0">
        <w:t xml:space="preserve">. </w:t>
      </w:r>
      <w:r w:rsidR="0031084C">
        <w:t xml:space="preserve">Standing Firm in the Truth, Part </w:t>
      </w:r>
      <w:r w:rsidR="0031084C">
        <w:t>2</w:t>
      </w:r>
    </w:p>
    <w:p w14:paraId="38374D59" w14:textId="77777777" w:rsidR="005B4C82" w:rsidRPr="00C04AD0" w:rsidRDefault="005B4C82" w:rsidP="005B4C82">
      <w:pPr>
        <w:pStyle w:val="bodynumberedlist"/>
      </w:pPr>
    </w:p>
    <w:p w14:paraId="07D54EBB" w14:textId="5451F5DF" w:rsidR="0031084C" w:rsidRDefault="0031084C" w:rsidP="0031084C">
      <w:pPr>
        <w:pStyle w:val="bodynumberedlist"/>
      </w:pPr>
      <w:r w:rsidRPr="0031084C">
        <w:rPr>
          <w:rStyle w:val="bold"/>
        </w:rPr>
        <w:t>Invite</w:t>
      </w:r>
      <w:r w:rsidRPr="0031084C">
        <w:t xml:space="preserve"> a volunteer to read 1 John 4:2-3 aloud. </w:t>
      </w:r>
      <w:r w:rsidRPr="0031084C">
        <w:rPr>
          <w:rStyle w:val="bold"/>
        </w:rPr>
        <w:t>Use</w:t>
      </w:r>
      <w:r w:rsidRPr="0031084C">
        <w:t xml:space="preserve"> the second paragraph of Day Two (p. 64) to </w:t>
      </w:r>
      <w:r w:rsidRPr="0031084C">
        <w:rPr>
          <w:rStyle w:val="bold"/>
        </w:rPr>
        <w:t>help</w:t>
      </w:r>
      <w:r w:rsidRPr="0031084C">
        <w:t xml:space="preserve"> learners understand the definition of “confess” and that we must be able to speak openly and truthfully about Jesus. </w:t>
      </w:r>
    </w:p>
    <w:p w14:paraId="675244F3" w14:textId="77777777" w:rsidR="0031084C" w:rsidRPr="0031084C" w:rsidRDefault="0031084C" w:rsidP="0031084C">
      <w:pPr>
        <w:pStyle w:val="bodynumberedlist"/>
      </w:pPr>
    </w:p>
    <w:p w14:paraId="1D3A1A47" w14:textId="6DBE51E6" w:rsidR="0031084C" w:rsidRDefault="0031084C" w:rsidP="0031084C">
      <w:pPr>
        <w:pStyle w:val="bodynumberedlist"/>
      </w:pPr>
      <w:r w:rsidRPr="0031084C">
        <w:rPr>
          <w:rStyle w:val="bold"/>
        </w:rPr>
        <w:t>Choose</w:t>
      </w:r>
      <w:r w:rsidRPr="0031084C">
        <w:t xml:space="preserve"> one (or more if time allows) of the verses listed in the third paragraph (pp. 64-65) as an example of a creed. </w:t>
      </w:r>
      <w:r w:rsidRPr="0031084C">
        <w:rPr>
          <w:rStyle w:val="bold"/>
        </w:rPr>
        <w:t>Explain</w:t>
      </w:r>
      <w:r w:rsidRPr="0031084C">
        <w:t xml:space="preserve"> that these creeds were the only “Christian” writings many early churches had for testing the truth of a statement. </w:t>
      </w:r>
    </w:p>
    <w:p w14:paraId="3958E176" w14:textId="77777777" w:rsidR="0031084C" w:rsidRPr="0031084C" w:rsidRDefault="0031084C" w:rsidP="0031084C">
      <w:pPr>
        <w:pStyle w:val="bodynumberedlist"/>
      </w:pPr>
    </w:p>
    <w:p w14:paraId="590ECE10" w14:textId="77777777" w:rsidR="0031084C" w:rsidRPr="0031084C" w:rsidRDefault="0031084C" w:rsidP="0031084C">
      <w:pPr>
        <w:pStyle w:val="bodynumberedlist"/>
      </w:pPr>
      <w:r w:rsidRPr="0031084C">
        <w:rPr>
          <w:rStyle w:val="bold"/>
        </w:rPr>
        <w:t>Invite</w:t>
      </w:r>
      <w:r w:rsidRPr="0031084C">
        <w:t xml:space="preserve"> a volunteer to read 1 John 4:4-6. </w:t>
      </w:r>
      <w:r w:rsidRPr="0031084C">
        <w:rPr>
          <w:rStyle w:val="bold"/>
        </w:rPr>
        <w:t>Explain</w:t>
      </w:r>
      <w:r w:rsidRPr="0031084C">
        <w:t xml:space="preserve"> that conquering false teaching depends on what we choose to reject and what we choose to confess.</w:t>
      </w:r>
    </w:p>
    <w:p w14:paraId="4077149B" w14:textId="77777777" w:rsidR="005B4C82" w:rsidRPr="00C04AD0" w:rsidRDefault="005B4C82" w:rsidP="005B4C82">
      <w:pPr>
        <w:pStyle w:val="bodynumberedlist"/>
      </w:pPr>
    </w:p>
    <w:p w14:paraId="335E5574" w14:textId="5E223EAF" w:rsidR="005B4C82" w:rsidRPr="00EC1D81" w:rsidRDefault="005B4C82" w:rsidP="005B4C82">
      <w:pPr>
        <w:pStyle w:val="MWSub2"/>
      </w:pPr>
      <w:r w:rsidRPr="00C04AD0">
        <w:t xml:space="preserve">Step </w:t>
      </w:r>
      <w:r>
        <w:t>4</w:t>
      </w:r>
      <w:r w:rsidRPr="00C04AD0">
        <w:t xml:space="preserve">. </w:t>
      </w:r>
      <w:r w:rsidR="0031084C">
        <w:t>Celebrate Jesus, True Love Incarnate, Part 1</w:t>
      </w:r>
    </w:p>
    <w:p w14:paraId="45010022" w14:textId="77777777" w:rsidR="005B4C82" w:rsidRPr="00C04AD0" w:rsidRDefault="005B4C82" w:rsidP="005B4C82">
      <w:pPr>
        <w:pStyle w:val="bodynumberedlist"/>
      </w:pPr>
    </w:p>
    <w:p w14:paraId="5E3D789F" w14:textId="7241E4C2" w:rsidR="008A2909" w:rsidRDefault="008A2909" w:rsidP="008A2909">
      <w:pPr>
        <w:pStyle w:val="bodynumberedlist"/>
      </w:pPr>
      <w:r w:rsidRPr="008A2909">
        <w:rPr>
          <w:rStyle w:val="bold"/>
        </w:rPr>
        <w:t>Invite</w:t>
      </w:r>
      <w:r>
        <w:t xml:space="preserve"> a volunteer to read 1 John 4:7-8. </w:t>
      </w:r>
      <w:r w:rsidRPr="008A2909">
        <w:rPr>
          <w:rStyle w:val="bold"/>
        </w:rPr>
        <w:t>Explain</w:t>
      </w:r>
      <w:r>
        <w:t xml:space="preserve"> that the Greek words translated “love” appear twenty-one times in verses 7-19. </w:t>
      </w:r>
      <w:r w:rsidRPr="008A2909">
        <w:rPr>
          <w:rStyle w:val="bold"/>
        </w:rPr>
        <w:t>Use</w:t>
      </w:r>
      <w:r>
        <w:t xml:space="preserve"> the Day Three content (pp. 67-68) to </w:t>
      </w:r>
      <w:r w:rsidRPr="008A2909">
        <w:rPr>
          <w:rStyle w:val="bold"/>
        </w:rPr>
        <w:t>help</w:t>
      </w:r>
      <w:r>
        <w:t xml:space="preserve"> learners understand that love originates with God, God and Jesus are one, so if we are genuinely saved through faith in </w:t>
      </w:r>
      <w:proofErr w:type="gramStart"/>
      <w:r>
        <w:t>Christ</w:t>
      </w:r>
      <w:proofErr w:type="gramEnd"/>
      <w:r>
        <w:t xml:space="preserve"> we, too, will exhibit that love. </w:t>
      </w:r>
    </w:p>
    <w:p w14:paraId="64F1DF8F" w14:textId="77777777" w:rsidR="008A2909" w:rsidRDefault="008A2909" w:rsidP="008A2909">
      <w:pPr>
        <w:pStyle w:val="bodynumberedlist"/>
      </w:pPr>
    </w:p>
    <w:p w14:paraId="774941DA" w14:textId="49CC0645" w:rsidR="008A2909" w:rsidRDefault="008A2909" w:rsidP="008A2909">
      <w:pPr>
        <w:pStyle w:val="bodynumberedlist"/>
      </w:pPr>
      <w:r w:rsidRPr="008A2909">
        <w:rPr>
          <w:rStyle w:val="bold"/>
        </w:rPr>
        <w:t>Read</w:t>
      </w:r>
      <w:r>
        <w:t xml:space="preserve"> the paragraph from Day Three (pp. 67-68) that begins with the phrase, “John begins here </w:t>
      </w:r>
      <w:proofErr w:type="gramStart"/>
      <w:r>
        <w:t>. . . .</w:t>
      </w:r>
      <w:proofErr w:type="gramEnd"/>
      <w:r>
        <w:t xml:space="preserve">” </w:t>
      </w:r>
      <w:r w:rsidRPr="008A2909">
        <w:rPr>
          <w:rStyle w:val="bold"/>
        </w:rPr>
        <w:t xml:space="preserve">Ask: </w:t>
      </w:r>
      <w:r w:rsidRPr="008A2909">
        <w:rPr>
          <w:rStyle w:val="italic"/>
          <w:rFonts w:eastAsiaTheme="majorEastAsia"/>
        </w:rPr>
        <w:t>How does this speak to our hearts about relationships where we don’t love a person or don’t want to love a person?</w:t>
      </w:r>
      <w:r>
        <w:t xml:space="preserve"> </w:t>
      </w:r>
    </w:p>
    <w:p w14:paraId="33196174" w14:textId="77777777" w:rsidR="008A2909" w:rsidRDefault="008A2909" w:rsidP="008A2909">
      <w:pPr>
        <w:pStyle w:val="bodynumberedlist"/>
      </w:pPr>
    </w:p>
    <w:p w14:paraId="50703D15" w14:textId="77777777" w:rsidR="008A2909" w:rsidRDefault="008A2909" w:rsidP="008A2909">
      <w:pPr>
        <w:pStyle w:val="bodynumberedlist"/>
        <w:rPr>
          <w:rStyle w:val="ItalicSansNewStyles2022"/>
          <w:rFonts w:eastAsiaTheme="majorEastAsia"/>
        </w:rPr>
      </w:pPr>
      <w:r w:rsidRPr="008A2909">
        <w:rPr>
          <w:rStyle w:val="bold"/>
        </w:rPr>
        <w:t>Help</w:t>
      </w:r>
      <w:r>
        <w:t xml:space="preserve"> learners see that our outward displays of love—self-sacrificial and radical—must come from God inside us. </w:t>
      </w:r>
    </w:p>
    <w:p w14:paraId="04795D0C" w14:textId="77777777" w:rsidR="005B4C82" w:rsidRPr="00C04AD0" w:rsidRDefault="005B4C82" w:rsidP="005B4C82">
      <w:pPr>
        <w:pStyle w:val="bodynumberedlist"/>
      </w:pPr>
    </w:p>
    <w:p w14:paraId="3EF34670" w14:textId="2C8D9EBE" w:rsidR="005B4C82" w:rsidRPr="00EC1D81" w:rsidRDefault="005B4C82" w:rsidP="005B4C82">
      <w:pPr>
        <w:pStyle w:val="MWSub2"/>
      </w:pPr>
      <w:r w:rsidRPr="00C04AD0">
        <w:t xml:space="preserve">Step </w:t>
      </w:r>
      <w:r>
        <w:t>5</w:t>
      </w:r>
      <w:r w:rsidRPr="00C04AD0">
        <w:t xml:space="preserve">. </w:t>
      </w:r>
      <w:r w:rsidR="0031084C">
        <w:t xml:space="preserve">Celebrate Jesus, True Love Incarnate, Part </w:t>
      </w:r>
      <w:r w:rsidR="0031084C">
        <w:t>2</w:t>
      </w:r>
    </w:p>
    <w:p w14:paraId="15E20F8E" w14:textId="77777777" w:rsidR="005B4C82" w:rsidRPr="00C04AD0" w:rsidRDefault="005B4C82" w:rsidP="005B4C82">
      <w:pPr>
        <w:pStyle w:val="bodynumberedlist"/>
      </w:pPr>
    </w:p>
    <w:p w14:paraId="70CDEEDD" w14:textId="34480FF2" w:rsidR="008A2909" w:rsidRDefault="008A2909" w:rsidP="008A2909">
      <w:pPr>
        <w:pStyle w:val="bodynumberedlist"/>
      </w:pPr>
      <w:r w:rsidRPr="008A2909">
        <w:rPr>
          <w:rStyle w:val="bold"/>
        </w:rPr>
        <w:t>Invite</w:t>
      </w:r>
      <w:r w:rsidRPr="008A2909">
        <w:t xml:space="preserve"> a volunteer to read 1 John 4:9. </w:t>
      </w:r>
      <w:r w:rsidRPr="008A2909">
        <w:rPr>
          <w:rStyle w:val="bold"/>
        </w:rPr>
        <w:t>Invite</w:t>
      </w:r>
      <w:r w:rsidRPr="008A2909">
        <w:t xml:space="preserve"> a few others to read the verse from different Bible translations. </w:t>
      </w:r>
      <w:r w:rsidRPr="008A2909">
        <w:rPr>
          <w:rStyle w:val="bold"/>
        </w:rPr>
        <w:t xml:space="preserve">Ask: </w:t>
      </w:r>
      <w:r w:rsidRPr="008A2909">
        <w:rPr>
          <w:rStyle w:val="italic"/>
          <w:rFonts w:eastAsiaTheme="majorEastAsia"/>
        </w:rPr>
        <w:t>What does the idea of God manifesting love through Christ mean?</w:t>
      </w:r>
      <w:r w:rsidRPr="008A2909">
        <w:t xml:space="preserve"> </w:t>
      </w:r>
    </w:p>
    <w:p w14:paraId="4B988B22" w14:textId="77777777" w:rsidR="008A2909" w:rsidRPr="008A2909" w:rsidRDefault="008A2909" w:rsidP="008A2909">
      <w:pPr>
        <w:pStyle w:val="bodynumberedlist"/>
      </w:pPr>
    </w:p>
    <w:p w14:paraId="275183EE" w14:textId="11B6BFCC" w:rsidR="008A2909" w:rsidRDefault="008A2909" w:rsidP="008A2909">
      <w:pPr>
        <w:pStyle w:val="bodynumberedlist"/>
      </w:pPr>
      <w:r w:rsidRPr="008A2909">
        <w:rPr>
          <w:rStyle w:val="bold"/>
        </w:rPr>
        <w:t>Use</w:t>
      </w:r>
      <w:r w:rsidRPr="008A2909">
        <w:t xml:space="preserve"> the opening paragraphs of Day Four (pp. 68-69) to </w:t>
      </w:r>
      <w:r w:rsidRPr="008A2909">
        <w:rPr>
          <w:rStyle w:val="bold"/>
        </w:rPr>
        <w:t>reveal</w:t>
      </w:r>
      <w:r w:rsidRPr="008A2909">
        <w:t xml:space="preserve"> how Christ made God’s love visible. </w:t>
      </w:r>
    </w:p>
    <w:p w14:paraId="2AE8AD15" w14:textId="77777777" w:rsidR="008A2909" w:rsidRPr="008A2909" w:rsidRDefault="008A2909" w:rsidP="008A2909">
      <w:pPr>
        <w:pStyle w:val="bodynumberedlist"/>
      </w:pPr>
    </w:p>
    <w:p w14:paraId="7D3F0DCF" w14:textId="7B6543BD" w:rsidR="008A2909" w:rsidRDefault="008A2909" w:rsidP="008A2909">
      <w:pPr>
        <w:pStyle w:val="bodynumberedlist"/>
      </w:pPr>
      <w:r w:rsidRPr="008A2909">
        <w:rPr>
          <w:rStyle w:val="bold"/>
        </w:rPr>
        <w:t>Invite</w:t>
      </w:r>
      <w:r w:rsidRPr="008A2909">
        <w:t xml:space="preserve"> a volunteer to read 1 John 4:10-12. </w:t>
      </w:r>
      <w:r w:rsidRPr="008A2909">
        <w:rPr>
          <w:rStyle w:val="bold"/>
        </w:rPr>
        <w:t>Use</w:t>
      </w:r>
      <w:r w:rsidRPr="008A2909">
        <w:t xml:space="preserve"> the content of Day Four (p. 69) to </w:t>
      </w:r>
      <w:r w:rsidRPr="008A2909">
        <w:rPr>
          <w:rStyle w:val="bold"/>
        </w:rPr>
        <w:t>reveal</w:t>
      </w:r>
      <w:r w:rsidRPr="008A2909">
        <w:t xml:space="preserve"> that the incarnation (Jesus’s coming to earth as a baby) was a visible demonstration of God’s love. </w:t>
      </w:r>
    </w:p>
    <w:p w14:paraId="76E4AF55" w14:textId="77777777" w:rsidR="008A2909" w:rsidRPr="008A2909" w:rsidRDefault="008A2909" w:rsidP="008A2909">
      <w:pPr>
        <w:pStyle w:val="bodynumberedlist"/>
      </w:pPr>
    </w:p>
    <w:p w14:paraId="7701C1EC" w14:textId="77777777" w:rsidR="008A2909" w:rsidRPr="008A2909" w:rsidRDefault="008A2909" w:rsidP="008A2909">
      <w:pPr>
        <w:pStyle w:val="bodynumberedlist"/>
      </w:pPr>
      <w:r w:rsidRPr="008A2909">
        <w:rPr>
          <w:rStyle w:val="bold"/>
        </w:rPr>
        <w:t>Reread</w:t>
      </w:r>
      <w:r w:rsidRPr="008A2909">
        <w:rPr>
          <w:b/>
          <w:bCs/>
        </w:rPr>
        <w:t xml:space="preserve"> </w:t>
      </w:r>
      <w:r w:rsidRPr="008A2909">
        <w:t>and</w:t>
      </w:r>
      <w:r w:rsidRPr="008A2909">
        <w:rPr>
          <w:b/>
          <w:bCs/>
        </w:rPr>
        <w:t xml:space="preserve"> </w:t>
      </w:r>
      <w:r w:rsidRPr="008A2909">
        <w:rPr>
          <w:rStyle w:val="bold"/>
        </w:rPr>
        <w:t>stress</w:t>
      </w:r>
      <w:r w:rsidRPr="008A2909">
        <w:t xml:space="preserve"> the phrase from verse 11: “we also must love one another.” </w:t>
      </w:r>
      <w:r w:rsidRPr="008A2909">
        <w:rPr>
          <w:rStyle w:val="bold"/>
        </w:rPr>
        <w:t>Emphasize</w:t>
      </w:r>
      <w:r w:rsidRPr="008A2909">
        <w:t xml:space="preserve"> that our love is the visible expression of God’s love in our sin-filled world.</w:t>
      </w:r>
    </w:p>
    <w:p w14:paraId="0D7576D2" w14:textId="77777777" w:rsidR="00CC7444" w:rsidRPr="00C04AD0" w:rsidRDefault="00CC7444" w:rsidP="005B4C82">
      <w:pPr>
        <w:pStyle w:val="bodynumberedlist"/>
      </w:pPr>
    </w:p>
    <w:p w14:paraId="28E5F39A" w14:textId="7C392939" w:rsidR="005B4C82" w:rsidRPr="00EC1D81" w:rsidRDefault="005B4C82" w:rsidP="005B4C82">
      <w:pPr>
        <w:pStyle w:val="MWSub2"/>
      </w:pPr>
      <w:r w:rsidRPr="00C04AD0">
        <w:t xml:space="preserve">Step </w:t>
      </w:r>
      <w:r>
        <w:t>6</w:t>
      </w:r>
      <w:r w:rsidRPr="00C04AD0">
        <w:t xml:space="preserve">. </w:t>
      </w:r>
      <w:r w:rsidR="0031084C">
        <w:t xml:space="preserve">Celebrate Jesus, True Love Incarnate, Part </w:t>
      </w:r>
      <w:r w:rsidR="0031084C">
        <w:t>3</w:t>
      </w:r>
    </w:p>
    <w:p w14:paraId="18BF2E1E" w14:textId="77777777" w:rsidR="005B4C82" w:rsidRPr="00C04AD0" w:rsidRDefault="005B4C82" w:rsidP="005B4C82">
      <w:pPr>
        <w:pStyle w:val="bodynumberedlist"/>
      </w:pPr>
    </w:p>
    <w:p w14:paraId="5DC95825" w14:textId="4BD9F5AF" w:rsidR="008A2909" w:rsidRDefault="008A2909" w:rsidP="008A2909">
      <w:pPr>
        <w:pStyle w:val="bodynumberedlist"/>
      </w:pPr>
      <w:r w:rsidRPr="008A2909">
        <w:rPr>
          <w:rStyle w:val="bold"/>
        </w:rPr>
        <w:t>Invite</w:t>
      </w:r>
      <w:r w:rsidRPr="008A2909">
        <w:t xml:space="preserve"> a volunteer to read 1 John 4:13-19. </w:t>
      </w:r>
      <w:r w:rsidRPr="008A2909">
        <w:rPr>
          <w:rStyle w:val="bold"/>
        </w:rPr>
        <w:t xml:space="preserve">Ask jokingly: </w:t>
      </w:r>
      <w:r w:rsidRPr="008A2909">
        <w:rPr>
          <w:rStyle w:val="italic"/>
          <w:rFonts w:eastAsiaTheme="majorEastAsia"/>
        </w:rPr>
        <w:t>Does this seem repetitive to you, or is it just me?</w:t>
      </w:r>
      <w:r w:rsidRPr="008A2909">
        <w:t xml:space="preserve"> </w:t>
      </w:r>
      <w:r w:rsidRPr="008A2909">
        <w:rPr>
          <w:rStyle w:val="bold"/>
        </w:rPr>
        <w:t>Remind</w:t>
      </w:r>
      <w:r w:rsidRPr="008A2909">
        <w:t xml:space="preserve"> learners that John was teaching a very serious truth that was—and remains—a struggle for Christian brothers and sisters; he didn’t want them to miss it! </w:t>
      </w:r>
    </w:p>
    <w:p w14:paraId="03B3244D" w14:textId="77777777" w:rsidR="008A2909" w:rsidRPr="008A2909" w:rsidRDefault="008A2909" w:rsidP="008A2909">
      <w:pPr>
        <w:pStyle w:val="bodynumberedlist"/>
      </w:pPr>
    </w:p>
    <w:p w14:paraId="1047618E" w14:textId="77777777" w:rsidR="008A2909" w:rsidRPr="008A2909" w:rsidRDefault="008A2909" w:rsidP="008A2909">
      <w:pPr>
        <w:pStyle w:val="bodynumberedlist"/>
      </w:pPr>
      <w:r w:rsidRPr="008A2909">
        <w:rPr>
          <w:rStyle w:val="bold"/>
        </w:rPr>
        <w:t>Point out</w:t>
      </w:r>
      <w:r w:rsidRPr="008A2909">
        <w:t xml:space="preserve"> specifically that we can be confident about our </w:t>
      </w:r>
      <w:proofErr w:type="gramStart"/>
      <w:r w:rsidRPr="008A2909">
        <w:t>salvation</w:t>
      </w:r>
      <w:proofErr w:type="gramEnd"/>
      <w:r w:rsidRPr="008A2909">
        <w:t xml:space="preserve"> and we need not fear judgment. </w:t>
      </w:r>
      <w:r w:rsidRPr="008A2909">
        <w:rPr>
          <w:rStyle w:val="bold"/>
        </w:rPr>
        <w:t xml:space="preserve">Say: </w:t>
      </w:r>
      <w:r w:rsidRPr="008A2909">
        <w:rPr>
          <w:rStyle w:val="italic"/>
          <w:rFonts w:eastAsiaTheme="majorEastAsia"/>
        </w:rPr>
        <w:t>Confidence and fear are two major struggles for most people today; when we live with confident faith and no fear of our eternal security, we certainly point others to Christ.</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5540CE05" w14:textId="1A39C3DE" w:rsidR="008A2909" w:rsidRDefault="008A2909" w:rsidP="008A2909">
      <w:pPr>
        <w:pStyle w:val="bodynumberedlist"/>
      </w:pPr>
      <w:r w:rsidRPr="008A2909">
        <w:t xml:space="preserve">On the large writing surface, </w:t>
      </w:r>
      <w:r w:rsidRPr="008A2909">
        <w:rPr>
          <w:rStyle w:val="bold"/>
        </w:rPr>
        <w:t>write</w:t>
      </w:r>
      <w:r w:rsidRPr="008A2909">
        <w:t xml:space="preserve"> </w:t>
      </w:r>
      <w:r w:rsidRPr="008A2909">
        <w:rPr>
          <w:rStyle w:val="italic"/>
          <w:rFonts w:eastAsiaTheme="majorEastAsia"/>
        </w:rPr>
        <w:t>God is love</w:t>
      </w:r>
      <w:r w:rsidRPr="008A2909">
        <w:t xml:space="preserve"> at the top. </w:t>
      </w:r>
      <w:r w:rsidRPr="008A2909">
        <w:rPr>
          <w:rStyle w:val="bold"/>
        </w:rPr>
        <w:t>Lead</w:t>
      </w:r>
      <w:r w:rsidRPr="008A2909">
        <w:t xml:space="preserve"> learners to briefly review 1 John 4:7-19 individually. </w:t>
      </w:r>
      <w:r w:rsidRPr="008A2909">
        <w:rPr>
          <w:rStyle w:val="bold"/>
        </w:rPr>
        <w:t>Invite</w:t>
      </w:r>
      <w:r w:rsidRPr="008A2909">
        <w:t xml:space="preserve"> volunteers to call out everything that the passage says flows from the love of God. As they call out their answers, </w:t>
      </w:r>
      <w:r w:rsidRPr="008A2909">
        <w:rPr>
          <w:rStyle w:val="bold"/>
        </w:rPr>
        <w:t>record</w:t>
      </w:r>
      <w:r w:rsidRPr="008A2909">
        <w:t xml:space="preserve"> those on the writing surface. Be prepared to </w:t>
      </w:r>
      <w:r w:rsidRPr="008A2909">
        <w:rPr>
          <w:rStyle w:val="bold"/>
        </w:rPr>
        <w:t>supplement</w:t>
      </w:r>
      <w:r w:rsidRPr="008A2909">
        <w:t xml:space="preserve"> their responses as needed. After learners cease offering new suggestions, </w:t>
      </w:r>
      <w:r w:rsidRPr="008A2909">
        <w:rPr>
          <w:rStyle w:val="bold"/>
        </w:rPr>
        <w:t xml:space="preserve">say: </w:t>
      </w:r>
      <w:r w:rsidRPr="008A2909">
        <w:rPr>
          <w:rStyle w:val="italic"/>
          <w:rFonts w:eastAsiaTheme="majorEastAsia"/>
        </w:rPr>
        <w:t>The love of God is the source of our salvation, our confidence, and our eternity. We can walk out of here as changed, encouraged people after hearing and believing this truth today!</w:t>
      </w:r>
      <w:r w:rsidRPr="008A2909">
        <w:t xml:space="preserve"> </w:t>
      </w:r>
    </w:p>
    <w:p w14:paraId="351BE9BA" w14:textId="77777777" w:rsidR="008A2909" w:rsidRPr="008A2909" w:rsidRDefault="008A2909" w:rsidP="008A2909">
      <w:pPr>
        <w:pStyle w:val="bodynumberedlist"/>
      </w:pPr>
    </w:p>
    <w:p w14:paraId="24E834B1" w14:textId="322C78B9" w:rsidR="00070F86" w:rsidRPr="008A2909" w:rsidRDefault="008A2909" w:rsidP="008A2909">
      <w:pPr>
        <w:pStyle w:val="bodynumberedlist"/>
        <w:rPr>
          <w:rStyle w:val="bold"/>
        </w:rPr>
      </w:pPr>
      <w:r w:rsidRPr="008A2909">
        <w:rPr>
          <w:rStyle w:val="bold"/>
          <w:rFonts w:eastAsia="Cambria"/>
        </w:rPr>
        <w:t>Close in prayer.</w:t>
      </w:r>
    </w:p>
    <w:p w14:paraId="2B657DC6" w14:textId="77777777" w:rsidR="008A2909" w:rsidRDefault="008A2909" w:rsidP="00070F86">
      <w:pPr>
        <w:pStyle w:val="bodynumberedlist"/>
      </w:pPr>
    </w:p>
    <w:p w14:paraId="058E4AEA" w14:textId="70634546"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795D8C7B" w:rsidR="00306310" w:rsidRDefault="00306310" w:rsidP="00D55DBF">
      <w:pPr>
        <w:pStyle w:val="MWHead"/>
      </w:pPr>
    </w:p>
    <w:p w14:paraId="14E355E7" w14:textId="77777777" w:rsidR="008A2909" w:rsidRDefault="008A2909"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3BAB" w14:textId="77777777" w:rsidR="009F6EC4" w:rsidRDefault="009F6EC4">
      <w:r>
        <w:separator/>
      </w:r>
    </w:p>
  </w:endnote>
  <w:endnote w:type="continuationSeparator" w:id="0">
    <w:p w14:paraId="509D0B9E" w14:textId="77777777" w:rsidR="009F6EC4" w:rsidRDefault="009F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Adobe Jenson Pro Lt Disp">
    <w:panose1 w:val="020A0603070201030203"/>
    <w:charset w:val="4D"/>
    <w:family w:val="roman"/>
    <w:notTrueType/>
    <w:pitch w:val="variable"/>
    <w:sig w:usb0="00000007" w:usb1="00000001"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4999" w14:textId="77777777" w:rsidR="009F6EC4" w:rsidRDefault="009F6EC4">
      <w:r>
        <w:separator/>
      </w:r>
    </w:p>
  </w:footnote>
  <w:footnote w:type="continuationSeparator" w:id="0">
    <w:p w14:paraId="5A90047B" w14:textId="77777777" w:rsidR="009F6EC4" w:rsidRDefault="009F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8F9"/>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4C"/>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909"/>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EC4"/>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Head2NewStyles2022">
    <w:name w:val="Head_2 (New Styles 2022)"/>
    <w:basedOn w:val="NoParagraphStyle"/>
    <w:next w:val="Normal"/>
    <w:uiPriority w:val="99"/>
    <w:rsid w:val="0031084C"/>
    <w:pPr>
      <w:widowControl/>
      <w:suppressAutoHyphens/>
      <w:spacing w:after="540" w:line="600" w:lineRule="atLeast"/>
    </w:pPr>
    <w:rPr>
      <w:rFonts w:ascii="Adobe Jenson Pro Lt Disp" w:eastAsia="Cambria" w:hAnsi="Adobe Jenson Pro Lt Disp" w:cs="Adobe Jenson Pro Lt Disp"/>
      <w:smallCaps/>
      <w:spacing w:val="30"/>
      <w:sz w:val="60"/>
      <w:szCs w:val="60"/>
    </w:rPr>
  </w:style>
  <w:style w:type="paragraph" w:customStyle="1" w:styleId="Subhead2NewStyles2022">
    <w:name w:val="Subhead_2 (New Styles 2022)"/>
    <w:basedOn w:val="NoParagraphStyle"/>
    <w:next w:val="Normal"/>
    <w:uiPriority w:val="99"/>
    <w:rsid w:val="0031084C"/>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LGBodyIndentNewStyles2022">
    <w:name w:val="LG_Body_Indent (New Styles 2022)"/>
    <w:basedOn w:val="Normal"/>
    <w:uiPriority w:val="99"/>
    <w:rsid w:val="0031084C"/>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31084C"/>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31084C"/>
    <w:rPr>
      <w:b/>
      <w:bCs/>
      <w:lang w:val="en-US"/>
    </w:rPr>
  </w:style>
  <w:style w:type="character" w:customStyle="1" w:styleId="ItalicSansNewStyles2022">
    <w:name w:val="Italic_Sans (New Styles 2022)"/>
    <w:uiPriority w:val="99"/>
    <w:rsid w:val="0031084C"/>
    <w:rPr>
      <w:i/>
      <w:iCs/>
      <w:color w:val="000000"/>
      <w:lang w:val="en-US"/>
    </w:rPr>
  </w:style>
  <w:style w:type="character" w:customStyle="1" w:styleId="NoBreakNewStyles2022">
    <w:name w:val="No_Break (New Styles 2022)"/>
    <w:uiPriority w:val="99"/>
    <w:rsid w:val="008A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2023-02-24T16:30:00Z</dcterms:created>
  <dcterms:modified xsi:type="dcterms:W3CDTF">2023-02-24T16:47:00Z</dcterms:modified>
</cp:coreProperties>
</file>