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46808D1" w:rsidR="00E91FA2" w:rsidRPr="00DB00B9" w:rsidRDefault="00E91FA2" w:rsidP="00E91FA2">
      <w:pPr>
        <w:pStyle w:val="MWHead"/>
        <w:rPr>
          <w:rStyle w:val="bold"/>
        </w:rPr>
      </w:pPr>
      <w:r w:rsidRPr="00DB00B9">
        <w:rPr>
          <w:rStyle w:val="bold"/>
        </w:rPr>
        <w:t xml:space="preserve">Study Series: </w:t>
      </w:r>
      <w:r w:rsidR="001A6661">
        <w:rPr>
          <w:rStyle w:val="bold"/>
        </w:rPr>
        <w:t>The Overcoming Life</w:t>
      </w:r>
    </w:p>
    <w:p w14:paraId="1E74E212" w14:textId="3D064522" w:rsidR="00E91FA2" w:rsidRPr="0013528F" w:rsidRDefault="00E91FA2" w:rsidP="00E91FA2">
      <w:pPr>
        <w:pStyle w:val="MWHead"/>
      </w:pPr>
      <w:r w:rsidRPr="0013528F">
        <w:t xml:space="preserve">Author: </w:t>
      </w:r>
      <w:r w:rsidR="001A6661">
        <w:t>D. L. Moody</w:t>
      </w:r>
    </w:p>
    <w:p w14:paraId="358F6D05" w14:textId="367A347B" w:rsidR="00334207" w:rsidRPr="0013528F" w:rsidRDefault="00334207" w:rsidP="00DB00B9">
      <w:pPr>
        <w:pStyle w:val="MWHead"/>
      </w:pPr>
    </w:p>
    <w:p w14:paraId="5A561954" w14:textId="784A24CB" w:rsidR="00334207" w:rsidRPr="0013528F" w:rsidRDefault="00334207" w:rsidP="0028208C">
      <w:pPr>
        <w:pStyle w:val="MWHead"/>
      </w:pPr>
      <w:r w:rsidRPr="00070F86">
        <w:rPr>
          <w:rStyle w:val="bold"/>
        </w:rPr>
        <w:t xml:space="preserve">Lesson Title: </w:t>
      </w:r>
      <w:proofErr w:type="gramStart"/>
      <w:r w:rsidRPr="0028208C">
        <w:rPr>
          <w:rStyle w:val="bold"/>
        </w:rPr>
        <w:t>“</w:t>
      </w:r>
      <w:r w:rsidR="0028208C">
        <w:rPr>
          <w:rStyle w:val="bold"/>
        </w:rPr>
        <w:t xml:space="preserve"> ‘</w:t>
      </w:r>
      <w:proofErr w:type="gramEnd"/>
      <w:r w:rsidR="0028208C" w:rsidRPr="0028208C">
        <w:rPr>
          <w:rStyle w:val="bold"/>
        </w:rPr>
        <w:t xml:space="preserve">Come Thou and All Thy House into the Ark’ </w:t>
      </w:r>
      <w:r w:rsidRPr="0028208C">
        <w:rPr>
          <w:rStyle w:val="bold"/>
        </w:rPr>
        <w:t>”</w:t>
      </w:r>
      <w:r w:rsidRPr="0013528F">
        <w:t xml:space="preserve"> </w:t>
      </w:r>
      <w:r w:rsidR="0028208C">
        <w:br/>
      </w:r>
      <w:r w:rsidRPr="0013528F">
        <w:t xml:space="preserve">(pp. </w:t>
      </w:r>
      <w:r w:rsidR="0028208C">
        <w:t>144</w:t>
      </w:r>
      <w:r w:rsidRPr="0013528F">
        <w:t>-</w:t>
      </w:r>
      <w:r w:rsidR="0028208C">
        <w:t>156</w:t>
      </w:r>
      <w:r w:rsidRPr="0013528F">
        <w:t>)</w:t>
      </w:r>
    </w:p>
    <w:p w14:paraId="684A2702" w14:textId="72BC6273" w:rsidR="00334207" w:rsidRPr="0013528F" w:rsidRDefault="00334207" w:rsidP="00DB00B9">
      <w:pPr>
        <w:pStyle w:val="MWHead"/>
      </w:pPr>
      <w:r w:rsidRPr="0013528F">
        <w:t xml:space="preserve">Session </w:t>
      </w:r>
      <w:r w:rsidR="0028208C">
        <w:t>11</w:t>
      </w:r>
    </w:p>
    <w:p w14:paraId="48B833F7" w14:textId="773E6A9C" w:rsidR="00334207" w:rsidRPr="0013528F" w:rsidRDefault="0028208C" w:rsidP="00DB00B9">
      <w:pPr>
        <w:pStyle w:val="MWHead"/>
      </w:pPr>
      <w:r>
        <w:t>May 14,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9270624" w14:textId="7E7DF86F" w:rsidR="0028208C" w:rsidRDefault="006E2061" w:rsidP="0028208C">
      <w:pPr>
        <w:pStyle w:val="bodynumberedlist"/>
      </w:pPr>
      <w:r w:rsidRPr="00C04AD0">
        <w:rPr>
          <w:rStyle w:val="bold"/>
        </w:rPr>
        <w:t>The main point of this lesson is:</w:t>
      </w:r>
      <w:r w:rsidRPr="00C04AD0">
        <w:t xml:space="preserve"> </w:t>
      </w:r>
      <w:r w:rsidR="0028208C">
        <w:t>God has warned of coming judgment that people might repent and enter His salvation before it arrives.</w:t>
      </w:r>
    </w:p>
    <w:p w14:paraId="41B0A64C" w14:textId="77777777" w:rsidR="0028208C" w:rsidRPr="0028208C" w:rsidRDefault="0028208C" w:rsidP="0028208C">
      <w:pPr>
        <w:pStyle w:val="bodynumberedlist"/>
        <w:rPr>
          <w:rStyle w:val="bold"/>
        </w:rPr>
      </w:pPr>
    </w:p>
    <w:p w14:paraId="49237143" w14:textId="77777777" w:rsidR="0028208C" w:rsidRDefault="0028208C" w:rsidP="0028208C">
      <w:pPr>
        <w:pStyle w:val="bodynumberedlist"/>
      </w:pPr>
      <w:r w:rsidRPr="0028208C">
        <w:rPr>
          <w:rStyle w:val="bold"/>
        </w:rPr>
        <w:t xml:space="preserve">Focus on this goal: </w:t>
      </w:r>
      <w:r>
        <w:t xml:space="preserve">To help adults seek God’s mercy for themselves and their families while there is opportunity to do </w:t>
      </w:r>
      <w:proofErr w:type="gramStart"/>
      <w:r>
        <w:t>so</w:t>
      </w:r>
      <w:proofErr w:type="gramEnd"/>
    </w:p>
    <w:p w14:paraId="1A5103E9" w14:textId="77777777" w:rsidR="0028208C" w:rsidRDefault="0028208C" w:rsidP="0028208C">
      <w:pPr>
        <w:pStyle w:val="bodynumberedlist"/>
      </w:pPr>
    </w:p>
    <w:p w14:paraId="6FBCFD8A" w14:textId="43792A1A" w:rsidR="0028208C" w:rsidRDefault="0028208C" w:rsidP="0028208C">
      <w:pPr>
        <w:pStyle w:val="bodynumberedlist"/>
      </w:pPr>
      <w:r w:rsidRPr="0028208C">
        <w:rPr>
          <w:rStyle w:val="bold"/>
        </w:rPr>
        <w:t>Key Bible Passage:</w:t>
      </w:r>
      <w:r>
        <w:t xml:space="preserve"> Genesis 7:1</w:t>
      </w:r>
    </w:p>
    <w:p w14:paraId="338B407A" w14:textId="40578E0B" w:rsidR="003A4BB7" w:rsidRDefault="003A4BB7" w:rsidP="0028208C">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160CA8A" w14:textId="14EF1870" w:rsidR="0028208C" w:rsidRDefault="0028208C" w:rsidP="0028208C">
      <w:pPr>
        <w:pStyle w:val="bodynumberedlist"/>
      </w:pPr>
      <w:r w:rsidRPr="0028208C">
        <w:rPr>
          <w:rStyle w:val="bold"/>
        </w:rPr>
        <w:t>Invite</w:t>
      </w:r>
      <w:r>
        <w:t xml:space="preserve"> the group to name some blockbuster movies. </w:t>
      </w:r>
      <w:r w:rsidRPr="0028208C">
        <w:rPr>
          <w:rStyle w:val="bold"/>
        </w:rPr>
        <w:t>Ask</w:t>
      </w:r>
      <w:r>
        <w:t xml:space="preserve"> them to identify major themes in these popular films. </w:t>
      </w:r>
      <w:r w:rsidRPr="0028208C">
        <w:rPr>
          <w:rStyle w:val="bold"/>
        </w:rPr>
        <w:t>State</w:t>
      </w:r>
      <w:r>
        <w:t xml:space="preserve"> one of the main themes of the Bible is God’s exercising deserved judgment against sin while offering people mercy and salvation from that judgment. </w:t>
      </w:r>
    </w:p>
    <w:p w14:paraId="33894D44" w14:textId="77777777" w:rsidR="0028208C" w:rsidRDefault="0028208C" w:rsidP="0028208C">
      <w:pPr>
        <w:pStyle w:val="bodynumberedlist"/>
      </w:pPr>
    </w:p>
    <w:p w14:paraId="4946C6FB" w14:textId="77777777" w:rsidR="0028208C" w:rsidRDefault="0028208C" w:rsidP="0028208C">
      <w:pPr>
        <w:pStyle w:val="bodynumberedlist"/>
      </w:pPr>
      <w:r w:rsidRPr="0028208C">
        <w:rPr>
          <w:rStyle w:val="bold"/>
        </w:rPr>
        <w:t>Invite</w:t>
      </w:r>
      <w:r>
        <w:t xml:space="preserve"> a volunteer to read the main point of this lesson statement (p. 154). </w:t>
      </w:r>
    </w:p>
    <w:p w14:paraId="724FB12F" w14:textId="77777777" w:rsidR="00A15EB1" w:rsidRPr="00C04AD0" w:rsidRDefault="00A15EB1" w:rsidP="00FB171E">
      <w:pPr>
        <w:pStyle w:val="bodynumberedlist"/>
      </w:pPr>
    </w:p>
    <w:p w14:paraId="5AD819B1" w14:textId="105EBDD0" w:rsidR="002A631F" w:rsidRPr="00EC1D81" w:rsidRDefault="002A631F" w:rsidP="0013528F">
      <w:pPr>
        <w:pStyle w:val="MWSub2"/>
      </w:pPr>
      <w:r w:rsidRPr="00C04AD0">
        <w:t xml:space="preserve">Step 2. </w:t>
      </w:r>
      <w:r w:rsidR="0028208C">
        <w:t>A Solemn Message</w:t>
      </w:r>
    </w:p>
    <w:p w14:paraId="1BED692C" w14:textId="77777777" w:rsidR="00525195" w:rsidRPr="00C04AD0" w:rsidRDefault="00525195" w:rsidP="0013528F">
      <w:pPr>
        <w:pStyle w:val="bodynumberedlist"/>
      </w:pPr>
    </w:p>
    <w:p w14:paraId="26213838" w14:textId="4655EBEA" w:rsidR="0028208C" w:rsidRDefault="0028208C" w:rsidP="0028208C">
      <w:pPr>
        <w:pStyle w:val="bodynumberedlist"/>
      </w:pPr>
      <w:r w:rsidRPr="0028208C">
        <w:rPr>
          <w:rStyle w:val="bold"/>
        </w:rPr>
        <w:t>State</w:t>
      </w:r>
      <w:r>
        <w:t xml:space="preserve"> one of the biblical accounts of mercy and judgment is Noah and the ark. </w:t>
      </w:r>
    </w:p>
    <w:p w14:paraId="694846D9" w14:textId="77777777" w:rsidR="0028208C" w:rsidRDefault="0028208C" w:rsidP="0028208C">
      <w:pPr>
        <w:pStyle w:val="bodynumberedlist"/>
      </w:pPr>
    </w:p>
    <w:p w14:paraId="637694FB" w14:textId="012CBB4A" w:rsidR="0028208C" w:rsidRDefault="0028208C" w:rsidP="0028208C">
      <w:pPr>
        <w:pStyle w:val="bodynumberedlist"/>
      </w:pPr>
      <w:r w:rsidRPr="0028208C">
        <w:rPr>
          <w:rStyle w:val="bold"/>
        </w:rPr>
        <w:lastRenderedPageBreak/>
        <w:t>Consider</w:t>
      </w:r>
      <w:r>
        <w:t xml:space="preserve"> why people might struggle to believe the record of Noah. </w:t>
      </w:r>
      <w:r w:rsidRPr="0028208C">
        <w:rPr>
          <w:rStyle w:val="bold"/>
        </w:rPr>
        <w:t>Discuss</w:t>
      </w:r>
      <w:r>
        <w:t xml:space="preserve"> Day One, activity 1 (p. 144). </w:t>
      </w:r>
      <w:r w:rsidRPr="0028208C">
        <w:rPr>
          <w:rStyle w:val="bold"/>
        </w:rPr>
        <w:t>Read</w:t>
      </w:r>
      <w:r>
        <w:t xml:space="preserve"> and </w:t>
      </w:r>
      <w:r w:rsidRPr="0028208C">
        <w:rPr>
          <w:rStyle w:val="bold"/>
        </w:rPr>
        <w:t>discuss</w:t>
      </w:r>
      <w:r>
        <w:t xml:space="preserve"> the second paragraph of Day One (p. 144) beginning with, “I believe the story of the flood</w:t>
      </w:r>
      <w:r>
        <w:rPr>
          <w:rStyle w:val="NoBreakNewStyles2022"/>
          <w:rFonts w:eastAsiaTheme="majorEastAsia"/>
        </w:rPr>
        <w:t xml:space="preserve"> </w:t>
      </w:r>
      <w:proofErr w:type="gramStart"/>
      <w:r>
        <w:rPr>
          <w:rStyle w:val="NoBreakNewStyles2022"/>
          <w:rFonts w:eastAsiaTheme="majorEastAsia"/>
        </w:rPr>
        <w:t>. . . .</w:t>
      </w:r>
      <w:proofErr w:type="gramEnd"/>
      <w:r>
        <w:t xml:space="preserve">” </w:t>
      </w:r>
    </w:p>
    <w:p w14:paraId="2C19B5B0" w14:textId="77777777" w:rsidR="0028208C" w:rsidRDefault="0028208C" w:rsidP="0028208C">
      <w:pPr>
        <w:pStyle w:val="bodynumberedlist"/>
      </w:pPr>
    </w:p>
    <w:p w14:paraId="573E5CD0" w14:textId="77777777" w:rsidR="0028208C" w:rsidRDefault="0028208C" w:rsidP="0028208C">
      <w:pPr>
        <w:pStyle w:val="bodynumberedlist"/>
      </w:pPr>
      <w:r w:rsidRPr="0028208C">
        <w:rPr>
          <w:rStyle w:val="bold"/>
        </w:rPr>
        <w:t>Discuss</w:t>
      </w:r>
      <w:r>
        <w:t xml:space="preserve"> Day One, activity 2 (p. 145). </w:t>
      </w:r>
      <w:r w:rsidRPr="0028208C">
        <w:rPr>
          <w:rStyle w:val="bold"/>
        </w:rPr>
        <w:t>Invite</w:t>
      </w:r>
      <w:r>
        <w:t xml:space="preserve"> a volunteer to read </w:t>
      </w:r>
      <w:r>
        <w:rPr>
          <w:rStyle w:val="NoBreakNewStyles2022"/>
          <w:rFonts w:eastAsiaTheme="majorEastAsia"/>
        </w:rPr>
        <w:t>Genesis 6:8-22</w:t>
      </w:r>
      <w:r>
        <w:t xml:space="preserve">. </w:t>
      </w:r>
      <w:r w:rsidRPr="0028208C">
        <w:rPr>
          <w:rStyle w:val="bold"/>
        </w:rPr>
        <w:t>Determine</w:t>
      </w:r>
      <w:r>
        <w:t xml:space="preserve"> what we can learn from this passage about Noah, the people, and God. </w:t>
      </w:r>
    </w:p>
    <w:p w14:paraId="229B6D28" w14:textId="77777777" w:rsidR="007F7AF6" w:rsidRPr="00C04AD0" w:rsidRDefault="007F7AF6" w:rsidP="0013528F">
      <w:pPr>
        <w:pStyle w:val="bodynumberedlist"/>
      </w:pPr>
    </w:p>
    <w:p w14:paraId="61EC1039" w14:textId="2FC8025C" w:rsidR="005B4C82" w:rsidRPr="00EC1D81" w:rsidRDefault="005B4C82" w:rsidP="005B4C82">
      <w:pPr>
        <w:pStyle w:val="MWSub2"/>
      </w:pPr>
      <w:r w:rsidRPr="00C04AD0">
        <w:t xml:space="preserve">Step </w:t>
      </w:r>
      <w:r>
        <w:t>3</w:t>
      </w:r>
      <w:r w:rsidRPr="00C04AD0">
        <w:t xml:space="preserve">. </w:t>
      </w:r>
      <w:r w:rsidR="0028208C">
        <w:t>How the Message Was Received</w:t>
      </w:r>
    </w:p>
    <w:p w14:paraId="38374D59" w14:textId="77777777" w:rsidR="005B4C82" w:rsidRPr="00C04AD0" w:rsidRDefault="005B4C82" w:rsidP="005B4C82">
      <w:pPr>
        <w:pStyle w:val="bodynumberedlist"/>
      </w:pPr>
    </w:p>
    <w:p w14:paraId="6B99C865" w14:textId="77777777" w:rsidR="0028208C" w:rsidRPr="0028208C" w:rsidRDefault="0028208C" w:rsidP="0028208C">
      <w:pPr>
        <w:pStyle w:val="bodynumberedlist"/>
      </w:pPr>
      <w:r w:rsidRPr="0028208C">
        <w:rPr>
          <w:b/>
          <w:bCs/>
        </w:rPr>
        <w:t>Explain:</w:t>
      </w:r>
      <w:r w:rsidRPr="0028208C">
        <w:t xml:space="preserve"> </w:t>
      </w:r>
      <w:r w:rsidRPr="0028208C">
        <w:rPr>
          <w:rStyle w:val="italic"/>
          <w:rFonts w:eastAsiaTheme="majorEastAsia"/>
        </w:rPr>
        <w:t>Some scholars use Genesis 6:3 to determine Noah built the ark for 120 years. Regardless of how long it took to complete the ark, according to 2 Peter 2:5 that calls Noah a “preacher of righteousness,” Noah wasn’t just building the ark all those years—he also was warning the people of coming judgment. The people had plenty of time to repent and cry for mercy.</w:t>
      </w:r>
      <w:r w:rsidRPr="0028208C">
        <w:rPr>
          <w:rStyle w:val="italic"/>
        </w:rPr>
        <w:t xml:space="preserve"> </w:t>
      </w:r>
    </w:p>
    <w:p w14:paraId="0847F62E" w14:textId="77777777" w:rsidR="0028208C" w:rsidRDefault="0028208C" w:rsidP="0028208C">
      <w:pPr>
        <w:pStyle w:val="bodynumberedlist"/>
        <w:rPr>
          <w:b/>
          <w:bCs/>
        </w:rPr>
      </w:pPr>
    </w:p>
    <w:p w14:paraId="05A9C31B" w14:textId="10C8445E" w:rsidR="0028208C" w:rsidRDefault="0028208C" w:rsidP="0028208C">
      <w:pPr>
        <w:pStyle w:val="bodynumberedlist"/>
      </w:pPr>
      <w:r w:rsidRPr="0028208C">
        <w:rPr>
          <w:b/>
          <w:bCs/>
        </w:rPr>
        <w:t>Discuss</w:t>
      </w:r>
      <w:r w:rsidRPr="0028208C">
        <w:t xml:space="preserve"> Day Two, activity 1 (pp. 145-146). </w:t>
      </w:r>
      <w:r w:rsidRPr="0028208C">
        <w:rPr>
          <w:b/>
          <w:bCs/>
        </w:rPr>
        <w:t>Identify</w:t>
      </w:r>
      <w:r w:rsidRPr="0028208C">
        <w:t xml:space="preserve"> from Day Two (p. 146) the various responses Noah may have received from the people and </w:t>
      </w:r>
      <w:r w:rsidRPr="0028208C">
        <w:rPr>
          <w:b/>
          <w:bCs/>
        </w:rPr>
        <w:t>examine</w:t>
      </w:r>
      <w:r w:rsidRPr="0028208C">
        <w:t xml:space="preserve"> how those responses are evident in today’s world. </w:t>
      </w:r>
      <w:r w:rsidRPr="0028208C">
        <w:rPr>
          <w:b/>
          <w:bCs/>
        </w:rPr>
        <w:t>Ask:</w:t>
      </w:r>
      <w:r w:rsidRPr="0028208C">
        <w:t xml:space="preserve"> </w:t>
      </w:r>
      <w:r w:rsidRPr="0028208C">
        <w:rPr>
          <w:rStyle w:val="italic"/>
          <w:rFonts w:eastAsiaTheme="majorEastAsia"/>
        </w:rPr>
        <w:t>What is your impression of Noah after considering all these responses? How could he withstand that year after year?</w:t>
      </w:r>
      <w:r w:rsidRPr="0028208C">
        <w:t xml:space="preserve"> </w:t>
      </w:r>
    </w:p>
    <w:p w14:paraId="6DF38C88" w14:textId="77777777" w:rsidR="0028208C" w:rsidRPr="0028208C" w:rsidRDefault="0028208C" w:rsidP="0028208C">
      <w:pPr>
        <w:pStyle w:val="bodynumberedlist"/>
      </w:pPr>
    </w:p>
    <w:p w14:paraId="5CAE9263" w14:textId="77777777" w:rsidR="0028208C" w:rsidRPr="0028208C" w:rsidRDefault="0028208C" w:rsidP="0028208C">
      <w:pPr>
        <w:pStyle w:val="bodynumberedlist"/>
      </w:pPr>
      <w:r w:rsidRPr="0028208C">
        <w:rPr>
          <w:b/>
          <w:bCs/>
        </w:rPr>
        <w:t>Discuss</w:t>
      </w:r>
      <w:r w:rsidRPr="0028208C">
        <w:t xml:space="preserve"> Day Two, activity 2 (p. 147).</w:t>
      </w:r>
    </w:p>
    <w:p w14:paraId="4077149B" w14:textId="77777777" w:rsidR="005B4C82" w:rsidRPr="00C04AD0" w:rsidRDefault="005B4C82" w:rsidP="005B4C82">
      <w:pPr>
        <w:pStyle w:val="bodynumberedlist"/>
      </w:pPr>
    </w:p>
    <w:p w14:paraId="335E5574" w14:textId="21DD4A42" w:rsidR="005B4C82" w:rsidRPr="00EC1D81" w:rsidRDefault="005B4C82" w:rsidP="005B4C82">
      <w:pPr>
        <w:pStyle w:val="MWSub2"/>
      </w:pPr>
      <w:r w:rsidRPr="00C04AD0">
        <w:t xml:space="preserve">Step </w:t>
      </w:r>
      <w:r>
        <w:t>4</w:t>
      </w:r>
      <w:r w:rsidRPr="00C04AD0">
        <w:t xml:space="preserve">. </w:t>
      </w:r>
      <w:r w:rsidR="0028208C">
        <w:t>Moving In</w:t>
      </w:r>
    </w:p>
    <w:p w14:paraId="45010022" w14:textId="77777777" w:rsidR="005B4C82" w:rsidRPr="00C04AD0" w:rsidRDefault="005B4C82" w:rsidP="005B4C82">
      <w:pPr>
        <w:pStyle w:val="bodynumberedlist"/>
      </w:pPr>
    </w:p>
    <w:p w14:paraId="38464F44" w14:textId="3E177BA3" w:rsidR="0028208C" w:rsidRDefault="0028208C" w:rsidP="0028208C">
      <w:pPr>
        <w:pStyle w:val="bodynumberedlist"/>
      </w:pPr>
      <w:r w:rsidRPr="0028208C">
        <w:rPr>
          <w:b/>
          <w:bCs/>
        </w:rPr>
        <w:t>Read</w:t>
      </w:r>
      <w:r w:rsidRPr="0028208C">
        <w:t xml:space="preserve"> Genesis 7:1. </w:t>
      </w:r>
      <w:r w:rsidRPr="0028208C">
        <w:rPr>
          <w:b/>
          <w:bCs/>
        </w:rPr>
        <w:t>State:</w:t>
      </w:r>
      <w:r w:rsidRPr="0028208C">
        <w:t xml:space="preserve"> </w:t>
      </w:r>
      <w:r w:rsidRPr="0028208C">
        <w:rPr>
          <w:rStyle w:val="italic"/>
          <w:rFonts w:eastAsiaTheme="majorEastAsia"/>
        </w:rPr>
        <w:t xml:space="preserve">Whether our translation says, “Come,” “Go,” or “Enter,” the point is that God was issuing an invitation to </w:t>
      </w:r>
      <w:proofErr w:type="gramStart"/>
      <w:r w:rsidRPr="0028208C">
        <w:rPr>
          <w:rStyle w:val="italic"/>
          <w:rFonts w:eastAsiaTheme="majorEastAsia"/>
        </w:rPr>
        <w:t>enter into</w:t>
      </w:r>
      <w:proofErr w:type="gramEnd"/>
      <w:r w:rsidRPr="0028208C">
        <w:rPr>
          <w:rStyle w:val="italic"/>
          <w:rFonts w:eastAsiaTheme="majorEastAsia"/>
        </w:rPr>
        <w:t xml:space="preserve"> salvation, another major theme in Scripture. </w:t>
      </w:r>
      <w:r w:rsidRPr="0028208C">
        <w:rPr>
          <w:b/>
          <w:bCs/>
        </w:rPr>
        <w:t>Discuss</w:t>
      </w:r>
      <w:r w:rsidRPr="0028208C">
        <w:t xml:space="preserve"> Day Three, activity 1 (pp. 147-148). </w:t>
      </w:r>
    </w:p>
    <w:p w14:paraId="25EEFBAD" w14:textId="77777777" w:rsidR="0028208C" w:rsidRPr="0028208C" w:rsidRDefault="0028208C" w:rsidP="0028208C">
      <w:pPr>
        <w:pStyle w:val="bodynumberedlist"/>
      </w:pPr>
    </w:p>
    <w:p w14:paraId="7C5BB346" w14:textId="669587F7" w:rsidR="0028208C" w:rsidRDefault="0028208C" w:rsidP="0028208C">
      <w:pPr>
        <w:pStyle w:val="bodynumberedlist"/>
      </w:pPr>
      <w:r w:rsidRPr="0028208C">
        <w:rPr>
          <w:b/>
          <w:bCs/>
        </w:rPr>
        <w:t>Request</w:t>
      </w:r>
      <w:r w:rsidRPr="0028208C">
        <w:t xml:space="preserve"> a volunteer read Genesis 7:4. </w:t>
      </w:r>
      <w:r w:rsidRPr="0028208C">
        <w:rPr>
          <w:b/>
          <w:bCs/>
        </w:rPr>
        <w:t>Determine</w:t>
      </w:r>
      <w:r w:rsidRPr="0028208C">
        <w:t xml:space="preserve"> how God was continuing to show mercy. </w:t>
      </w:r>
      <w:r w:rsidRPr="0028208C">
        <w:rPr>
          <w:b/>
          <w:bCs/>
        </w:rPr>
        <w:t>Invite</w:t>
      </w:r>
      <w:r w:rsidRPr="0028208C">
        <w:t xml:space="preserve"> another volunteer to read Genesis 7:11-16. </w:t>
      </w:r>
      <w:r w:rsidRPr="0028208C">
        <w:rPr>
          <w:b/>
          <w:bCs/>
        </w:rPr>
        <w:t>Ask:</w:t>
      </w:r>
      <w:r w:rsidRPr="0028208C">
        <w:t xml:space="preserve"> </w:t>
      </w:r>
      <w:r w:rsidRPr="0028208C">
        <w:rPr>
          <w:rStyle w:val="italic"/>
          <w:rFonts w:eastAsiaTheme="majorEastAsia"/>
        </w:rPr>
        <w:t xml:space="preserve">Who all RSVP’d </w:t>
      </w:r>
      <w:r w:rsidRPr="0028208C">
        <w:rPr>
          <w:rStyle w:val="italic"/>
        </w:rPr>
        <w:t>Yes</w:t>
      </w:r>
      <w:r w:rsidRPr="0028208C">
        <w:rPr>
          <w:rStyle w:val="italic"/>
          <w:rFonts w:eastAsiaTheme="majorEastAsia"/>
        </w:rPr>
        <w:t xml:space="preserve"> to God’s invitation? When did the invitation lapse? What’s the significance of God shutting the door to the ark?</w:t>
      </w:r>
      <w:r w:rsidRPr="0028208C">
        <w:t xml:space="preserve"> </w:t>
      </w:r>
    </w:p>
    <w:p w14:paraId="118DEF2B" w14:textId="77777777" w:rsidR="0028208C" w:rsidRPr="0028208C" w:rsidRDefault="0028208C" w:rsidP="0028208C">
      <w:pPr>
        <w:pStyle w:val="bodynumberedlist"/>
      </w:pPr>
    </w:p>
    <w:p w14:paraId="64F980E2" w14:textId="0D1CEF55" w:rsidR="0028208C" w:rsidRDefault="0028208C" w:rsidP="0028208C">
      <w:pPr>
        <w:pStyle w:val="bodynumberedlist"/>
      </w:pPr>
      <w:r w:rsidRPr="0028208C">
        <w:rPr>
          <w:b/>
          <w:bCs/>
        </w:rPr>
        <w:t>Note</w:t>
      </w:r>
      <w:r w:rsidRPr="0028208C">
        <w:t xml:space="preserve"> that Noah could be obedient to God’s instructions, but he could not save himself or his family, only God could save them from judgment by shutting the door. Noah couldn’t decide when the door would be shut, nor could he open it for those who begged for mercy when it was too late. </w:t>
      </w:r>
    </w:p>
    <w:p w14:paraId="2A1657E3" w14:textId="77777777" w:rsidR="0028208C" w:rsidRPr="0028208C" w:rsidRDefault="0028208C" w:rsidP="0028208C">
      <w:pPr>
        <w:pStyle w:val="bodynumberedlist"/>
      </w:pPr>
    </w:p>
    <w:p w14:paraId="52D25310" w14:textId="1A5DCDA6" w:rsidR="0028208C" w:rsidRDefault="0028208C" w:rsidP="0028208C">
      <w:pPr>
        <w:pStyle w:val="bodynumberedlist"/>
      </w:pPr>
      <w:r w:rsidRPr="0028208C">
        <w:rPr>
          <w:b/>
          <w:bCs/>
        </w:rPr>
        <w:t xml:space="preserve">State: </w:t>
      </w:r>
      <w:r w:rsidRPr="0028208C">
        <w:rPr>
          <w:rStyle w:val="italic"/>
          <w:rFonts w:eastAsiaTheme="majorEastAsia"/>
        </w:rPr>
        <w:t xml:space="preserve">Right now, the door to salvation is still open, but there will come a time when Christ </w:t>
      </w:r>
      <w:proofErr w:type="gramStart"/>
      <w:r w:rsidRPr="0028208C">
        <w:rPr>
          <w:rStyle w:val="italic"/>
          <w:rFonts w:eastAsiaTheme="majorEastAsia"/>
        </w:rPr>
        <w:t>returns</w:t>
      </w:r>
      <w:proofErr w:type="gramEnd"/>
      <w:r w:rsidRPr="0028208C">
        <w:rPr>
          <w:rStyle w:val="italic"/>
          <w:rFonts w:eastAsiaTheme="majorEastAsia"/>
        </w:rPr>
        <w:t xml:space="preserve"> and God will shut that door that no one can open. We can rejoice that we will be safely shut in, but the heartbreaking truth that people will be shut out should compel us to urge them to accept God’s invitation now before it’s too late.</w:t>
      </w:r>
      <w:r w:rsidRPr="0028208C">
        <w:t xml:space="preserve"> </w:t>
      </w:r>
    </w:p>
    <w:p w14:paraId="1BA70A3C" w14:textId="77777777" w:rsidR="0028208C" w:rsidRPr="0028208C" w:rsidRDefault="0028208C" w:rsidP="0028208C">
      <w:pPr>
        <w:pStyle w:val="bodynumberedlist"/>
      </w:pPr>
    </w:p>
    <w:p w14:paraId="69C97B68" w14:textId="77777777" w:rsidR="0028208C" w:rsidRPr="0028208C" w:rsidRDefault="0028208C" w:rsidP="0028208C">
      <w:pPr>
        <w:pStyle w:val="bodynumberedlist"/>
      </w:pPr>
      <w:r w:rsidRPr="0028208C">
        <w:rPr>
          <w:b/>
          <w:bCs/>
        </w:rPr>
        <w:t>Discuss</w:t>
      </w:r>
      <w:r w:rsidRPr="0028208C">
        <w:t xml:space="preserve"> Day Three, activity 2 (p. 149). </w:t>
      </w:r>
    </w:p>
    <w:p w14:paraId="04795D0C" w14:textId="77777777" w:rsidR="005B4C82" w:rsidRPr="00C04AD0" w:rsidRDefault="005B4C82" w:rsidP="005B4C82">
      <w:pPr>
        <w:pStyle w:val="bodynumberedlist"/>
      </w:pPr>
    </w:p>
    <w:p w14:paraId="3EF34670" w14:textId="0975239F" w:rsidR="005B4C82" w:rsidRPr="00EC1D81" w:rsidRDefault="005B4C82" w:rsidP="005B4C82">
      <w:pPr>
        <w:pStyle w:val="MWSub2"/>
      </w:pPr>
      <w:r w:rsidRPr="00C04AD0">
        <w:lastRenderedPageBreak/>
        <w:t xml:space="preserve">Step </w:t>
      </w:r>
      <w:r>
        <w:t>5</w:t>
      </w:r>
      <w:r w:rsidRPr="00C04AD0">
        <w:t xml:space="preserve">. </w:t>
      </w:r>
      <w:r w:rsidR="0028208C">
        <w:t>Judgment</w:t>
      </w:r>
    </w:p>
    <w:p w14:paraId="15E20F8E" w14:textId="77777777" w:rsidR="005B4C82" w:rsidRPr="00C04AD0" w:rsidRDefault="005B4C82" w:rsidP="005B4C82">
      <w:pPr>
        <w:pStyle w:val="bodynumberedlist"/>
      </w:pPr>
    </w:p>
    <w:p w14:paraId="45807B4E" w14:textId="2E0E986D" w:rsidR="0028208C" w:rsidRDefault="0028208C" w:rsidP="0028208C">
      <w:pPr>
        <w:pStyle w:val="bodynumberedlist"/>
      </w:pPr>
      <w:r w:rsidRPr="0028208C">
        <w:rPr>
          <w:b/>
          <w:bCs/>
        </w:rPr>
        <w:t>Invite</w:t>
      </w:r>
      <w:r w:rsidRPr="0028208C">
        <w:t xml:space="preserve"> a volunteer to read 2 Corinthians 6:1-2. </w:t>
      </w:r>
      <w:r w:rsidRPr="0028208C">
        <w:rPr>
          <w:b/>
          <w:bCs/>
        </w:rPr>
        <w:t>Analyze</w:t>
      </w:r>
      <w:r w:rsidRPr="0028208C">
        <w:t xml:space="preserve"> how the people in Noah’s day received the grace of God in vain. </w:t>
      </w:r>
      <w:r w:rsidRPr="0028208C">
        <w:rPr>
          <w:b/>
          <w:bCs/>
        </w:rPr>
        <w:t>Ask:</w:t>
      </w:r>
      <w:r w:rsidRPr="0028208C">
        <w:t xml:space="preserve"> </w:t>
      </w:r>
      <w:r w:rsidRPr="0028208C">
        <w:rPr>
          <w:rFonts w:eastAsiaTheme="majorEastAsia"/>
          <w:i/>
          <w:iCs/>
        </w:rPr>
        <w:t>Why is “now” the day of salvation?</w:t>
      </w:r>
      <w:r w:rsidRPr="0028208C">
        <w:t xml:space="preserve"> </w:t>
      </w:r>
    </w:p>
    <w:p w14:paraId="00FA5802" w14:textId="77777777" w:rsidR="00910324" w:rsidRPr="0028208C" w:rsidRDefault="00910324" w:rsidP="0028208C">
      <w:pPr>
        <w:pStyle w:val="bodynumberedlist"/>
      </w:pPr>
    </w:p>
    <w:p w14:paraId="6D07313B" w14:textId="1F0EF701" w:rsidR="0028208C" w:rsidRDefault="0028208C" w:rsidP="0028208C">
      <w:pPr>
        <w:pStyle w:val="bodynumberedlist"/>
        <w:rPr>
          <w:rFonts w:eastAsiaTheme="majorEastAsia"/>
          <w:i/>
          <w:iCs/>
        </w:rPr>
      </w:pPr>
      <w:r w:rsidRPr="0028208C">
        <w:rPr>
          <w:b/>
          <w:bCs/>
        </w:rPr>
        <w:t>Read</w:t>
      </w:r>
      <w:r w:rsidRPr="0028208C">
        <w:t xml:space="preserve"> the Day Four pull quote (p. 150). </w:t>
      </w:r>
      <w:r w:rsidRPr="0028208C">
        <w:rPr>
          <w:b/>
          <w:bCs/>
        </w:rPr>
        <w:t>Ask:</w:t>
      </w:r>
      <w:r w:rsidRPr="0028208C">
        <w:t xml:space="preserve"> </w:t>
      </w:r>
      <w:r w:rsidRPr="0028208C">
        <w:rPr>
          <w:rFonts w:eastAsiaTheme="majorEastAsia"/>
          <w:i/>
          <w:iCs/>
        </w:rPr>
        <w:t xml:space="preserve">What examples can you point to </w:t>
      </w:r>
      <w:proofErr w:type="gramStart"/>
      <w:r w:rsidRPr="0028208C">
        <w:rPr>
          <w:rFonts w:eastAsiaTheme="majorEastAsia"/>
          <w:i/>
          <w:iCs/>
        </w:rPr>
        <w:t>in order to</w:t>
      </w:r>
      <w:proofErr w:type="gramEnd"/>
      <w:r w:rsidRPr="0028208C">
        <w:rPr>
          <w:rFonts w:eastAsiaTheme="majorEastAsia"/>
          <w:i/>
          <w:iCs/>
        </w:rPr>
        <w:t xml:space="preserve"> demonstrate that God always precedes judgment with grace? </w:t>
      </w:r>
    </w:p>
    <w:p w14:paraId="1C26B6A3" w14:textId="77777777" w:rsidR="00910324" w:rsidRPr="0028208C" w:rsidRDefault="00910324" w:rsidP="0028208C">
      <w:pPr>
        <w:pStyle w:val="bodynumberedlist"/>
        <w:rPr>
          <w:rFonts w:eastAsiaTheme="majorEastAsia"/>
          <w:i/>
          <w:iCs/>
        </w:rPr>
      </w:pPr>
    </w:p>
    <w:p w14:paraId="47F892BA" w14:textId="14393EF5" w:rsidR="0028208C" w:rsidRDefault="0028208C" w:rsidP="0028208C">
      <w:pPr>
        <w:pStyle w:val="bodynumberedlist"/>
        <w:rPr>
          <w:rFonts w:eastAsiaTheme="majorEastAsia"/>
          <w:i/>
          <w:iCs/>
        </w:rPr>
      </w:pPr>
      <w:r w:rsidRPr="0028208C">
        <w:rPr>
          <w:b/>
          <w:bCs/>
        </w:rPr>
        <w:t>Discuss</w:t>
      </w:r>
      <w:r w:rsidRPr="0028208C">
        <w:t xml:space="preserve"> Day Four, activity 2 (p. 150). </w:t>
      </w:r>
      <w:r w:rsidRPr="0028208C">
        <w:rPr>
          <w:b/>
          <w:bCs/>
        </w:rPr>
        <w:t>Declare:</w:t>
      </w:r>
      <w:r w:rsidRPr="0028208C">
        <w:t xml:space="preserve"> </w:t>
      </w:r>
      <w:r w:rsidRPr="0028208C">
        <w:rPr>
          <w:rFonts w:eastAsiaTheme="majorEastAsia"/>
          <w:i/>
          <w:iCs/>
        </w:rPr>
        <w:t>Let’s be willing to receive the salvation Christ offers and pray that others will be willing as well.</w:t>
      </w:r>
    </w:p>
    <w:p w14:paraId="7330ED84" w14:textId="77777777" w:rsidR="00910324" w:rsidRPr="0028208C" w:rsidRDefault="00910324" w:rsidP="0028208C">
      <w:pPr>
        <w:pStyle w:val="bodynumberedlist"/>
      </w:pPr>
    </w:p>
    <w:p w14:paraId="28E5F39A" w14:textId="35D75A3F" w:rsidR="005B4C82" w:rsidRPr="00EC1D81" w:rsidRDefault="005B4C82" w:rsidP="005B4C82">
      <w:pPr>
        <w:pStyle w:val="MWSub2"/>
      </w:pPr>
      <w:r w:rsidRPr="00C04AD0">
        <w:t xml:space="preserve">Step </w:t>
      </w:r>
      <w:r>
        <w:t>6</w:t>
      </w:r>
      <w:r w:rsidRPr="00C04AD0">
        <w:t xml:space="preserve">. </w:t>
      </w:r>
      <w:r w:rsidR="0028208C">
        <w:t>Are Your Children Safe?</w:t>
      </w:r>
    </w:p>
    <w:p w14:paraId="18BF2E1E" w14:textId="77777777" w:rsidR="005B4C82" w:rsidRPr="00C04AD0" w:rsidRDefault="005B4C82" w:rsidP="005B4C82">
      <w:pPr>
        <w:pStyle w:val="bodynumberedlist"/>
      </w:pPr>
    </w:p>
    <w:p w14:paraId="3A0A1060" w14:textId="2F56B764" w:rsidR="00910324" w:rsidRDefault="00910324" w:rsidP="00910324">
      <w:pPr>
        <w:pStyle w:val="bodynumberedlist"/>
      </w:pPr>
      <w:r w:rsidRPr="00910324">
        <w:rPr>
          <w:rStyle w:val="bold"/>
        </w:rPr>
        <w:t>Request</w:t>
      </w:r>
      <w:r w:rsidRPr="00910324">
        <w:t xml:space="preserve"> a volunteer read the first paragraph of Day Five (p. 151). </w:t>
      </w:r>
      <w:r w:rsidRPr="00910324">
        <w:rPr>
          <w:rStyle w:val="bold"/>
        </w:rPr>
        <w:t>Declare</w:t>
      </w:r>
      <w:r w:rsidRPr="00910324">
        <w:t xml:space="preserve"> we need to be careful not to apply the principle of “household salvation” (that teaches an entire family is saved through the faith of the parent) to the author’s words here. </w:t>
      </w:r>
    </w:p>
    <w:p w14:paraId="2CC64AA6" w14:textId="77777777" w:rsidR="00910324" w:rsidRPr="00910324" w:rsidRDefault="00910324" w:rsidP="00910324">
      <w:pPr>
        <w:pStyle w:val="bodynumberedlist"/>
      </w:pPr>
    </w:p>
    <w:p w14:paraId="2F231136" w14:textId="673E12FD" w:rsidR="00910324" w:rsidRDefault="00910324" w:rsidP="00910324">
      <w:pPr>
        <w:pStyle w:val="bodynumberedlist"/>
      </w:pPr>
      <w:r w:rsidRPr="00910324">
        <w:rPr>
          <w:rStyle w:val="bold"/>
        </w:rPr>
        <w:t xml:space="preserve">Ask: </w:t>
      </w:r>
      <w:r w:rsidRPr="00910324">
        <w:rPr>
          <w:rStyle w:val="italic"/>
          <w:rFonts w:eastAsiaTheme="majorEastAsia"/>
        </w:rPr>
        <w:t>Noah’s sons were grown men; he couldn’t drag them onto the ark. So how do you think his family was saved from the flood?</w:t>
      </w:r>
      <w:r w:rsidRPr="00910324">
        <w:t xml:space="preserve"> </w:t>
      </w:r>
      <w:r w:rsidRPr="00910324">
        <w:rPr>
          <w:rStyle w:val="bold"/>
        </w:rPr>
        <w:t>Declare</w:t>
      </w:r>
      <w:r w:rsidRPr="00910324">
        <w:t xml:space="preserve"> each person must make a conscious personal decision to accept Christ’s invitation to </w:t>
      </w:r>
      <w:proofErr w:type="gramStart"/>
      <w:r w:rsidRPr="00910324">
        <w:t>enter into</w:t>
      </w:r>
      <w:proofErr w:type="gramEnd"/>
      <w:r w:rsidRPr="00910324">
        <w:t xml:space="preserve"> salvation. </w:t>
      </w:r>
    </w:p>
    <w:p w14:paraId="536B6593" w14:textId="77777777" w:rsidR="00910324" w:rsidRPr="00910324" w:rsidRDefault="00910324" w:rsidP="00910324">
      <w:pPr>
        <w:pStyle w:val="bodynumberedlist"/>
      </w:pPr>
    </w:p>
    <w:p w14:paraId="6F581264" w14:textId="3FB1AC02" w:rsidR="00910324" w:rsidRDefault="00910324" w:rsidP="00910324">
      <w:pPr>
        <w:pStyle w:val="bodynumberedlist"/>
      </w:pPr>
      <w:r w:rsidRPr="00910324">
        <w:rPr>
          <w:rStyle w:val="bold"/>
        </w:rPr>
        <w:t xml:space="preserve">Ask: </w:t>
      </w:r>
      <w:r w:rsidRPr="00910324">
        <w:rPr>
          <w:rStyle w:val="italic"/>
          <w:rFonts w:eastAsiaTheme="majorEastAsia"/>
        </w:rPr>
        <w:t>Parents cannot believe in Jesus for a child, but what can parents do?</w:t>
      </w:r>
      <w:r w:rsidRPr="00910324">
        <w:t xml:space="preserve"> </w:t>
      </w:r>
      <w:r w:rsidRPr="00910324">
        <w:rPr>
          <w:rStyle w:val="bold"/>
        </w:rPr>
        <w:t>Discuss</w:t>
      </w:r>
      <w:r w:rsidRPr="00910324">
        <w:t xml:space="preserve"> Day Five, activity 1 (p. 152). </w:t>
      </w:r>
      <w:r w:rsidRPr="00910324">
        <w:rPr>
          <w:rStyle w:val="bold"/>
        </w:rPr>
        <w:t>Request</w:t>
      </w:r>
      <w:r w:rsidRPr="00910324">
        <w:t xml:space="preserve"> a volunteer read 2 Timothy 1:5. </w:t>
      </w:r>
      <w:r w:rsidRPr="00910324">
        <w:rPr>
          <w:rStyle w:val="bold"/>
        </w:rPr>
        <w:t>Declare</w:t>
      </w:r>
      <w:r w:rsidRPr="00910324">
        <w:t xml:space="preserve"> parents can demonstrate true wisdom by letting Jesus shine through them in their homes. </w:t>
      </w:r>
    </w:p>
    <w:p w14:paraId="1E208DAA" w14:textId="77777777" w:rsidR="00910324" w:rsidRPr="00910324" w:rsidRDefault="00910324" w:rsidP="00910324">
      <w:pPr>
        <w:pStyle w:val="bodynumberedlist"/>
      </w:pPr>
    </w:p>
    <w:p w14:paraId="20C67500" w14:textId="77777777" w:rsidR="00910324" w:rsidRPr="00910324" w:rsidRDefault="00910324" w:rsidP="00910324">
      <w:pPr>
        <w:pStyle w:val="bodynumberedlist"/>
      </w:pPr>
      <w:r w:rsidRPr="00910324">
        <w:rPr>
          <w:rStyle w:val="bold"/>
        </w:rPr>
        <w:t>Invite</w:t>
      </w:r>
      <w:r w:rsidRPr="00910324">
        <w:t xml:space="preserve"> another volunteer to read 2 Timothy 3:14-15. </w:t>
      </w:r>
      <w:r w:rsidRPr="00910324">
        <w:rPr>
          <w:rStyle w:val="bold"/>
        </w:rPr>
        <w:t>Assert</w:t>
      </w:r>
      <w:r w:rsidRPr="00910324">
        <w:t xml:space="preserve"> parents can teach their children the Scriptures while they have the opportunity—and no matter the age, parents can pray for their children’s salvation.</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50BBE82" w14:textId="6568DBF3" w:rsidR="00910324" w:rsidRDefault="00910324" w:rsidP="00910324">
      <w:pPr>
        <w:pStyle w:val="bodynumberedlist"/>
      </w:pPr>
      <w:r w:rsidRPr="00910324">
        <w:rPr>
          <w:rStyle w:val="bold"/>
        </w:rPr>
        <w:t xml:space="preserve">Ask: </w:t>
      </w:r>
      <w:r w:rsidRPr="00910324">
        <w:rPr>
          <w:rStyle w:val="italic"/>
          <w:rFonts w:eastAsiaTheme="majorEastAsia"/>
        </w:rPr>
        <w:t>So, what’s our response to a lesson like this?</w:t>
      </w:r>
      <w:r w:rsidRPr="00910324">
        <w:t xml:space="preserve"> </w:t>
      </w:r>
    </w:p>
    <w:p w14:paraId="02CAF19E" w14:textId="77777777" w:rsidR="00910324" w:rsidRPr="00910324" w:rsidRDefault="00910324" w:rsidP="00910324">
      <w:pPr>
        <w:pStyle w:val="bodynumberedlist"/>
      </w:pPr>
    </w:p>
    <w:p w14:paraId="7E9831DA" w14:textId="3D8A9FDE" w:rsidR="00910324" w:rsidRDefault="00910324" w:rsidP="00910324">
      <w:pPr>
        <w:pStyle w:val="bodynumberedlist"/>
      </w:pPr>
      <w:r w:rsidRPr="00910324">
        <w:rPr>
          <w:rStyle w:val="bold"/>
        </w:rPr>
        <w:t>Urge</w:t>
      </w:r>
      <w:r w:rsidRPr="00910324">
        <w:t xml:space="preserve"> all who want to make sure they are safely in Christ to speak with you after the session. </w:t>
      </w:r>
    </w:p>
    <w:p w14:paraId="0A23D14E" w14:textId="77777777" w:rsidR="00910324" w:rsidRPr="00910324" w:rsidRDefault="00910324" w:rsidP="00910324">
      <w:pPr>
        <w:pStyle w:val="bodynumberedlist"/>
      </w:pPr>
    </w:p>
    <w:p w14:paraId="2FBD73FA" w14:textId="330E38F1" w:rsidR="00910324" w:rsidRDefault="00910324" w:rsidP="00910324">
      <w:pPr>
        <w:pStyle w:val="bodynumberedlist"/>
      </w:pPr>
      <w:r w:rsidRPr="00910324">
        <w:rPr>
          <w:rStyle w:val="bold"/>
        </w:rPr>
        <w:t>Encourage</w:t>
      </w:r>
      <w:r w:rsidRPr="00910324">
        <w:t xml:space="preserve"> participants to use Day Five, activity 2 (p. 153) to pray for their loved ones’ salvation. </w:t>
      </w:r>
    </w:p>
    <w:p w14:paraId="43AB4666" w14:textId="77777777" w:rsidR="00910324" w:rsidRPr="00910324" w:rsidRDefault="00910324" w:rsidP="00910324">
      <w:pPr>
        <w:pStyle w:val="bodynumberedlist"/>
      </w:pPr>
    </w:p>
    <w:p w14:paraId="12171A5C" w14:textId="77777777" w:rsidR="00910324" w:rsidRPr="00910324" w:rsidRDefault="00910324" w:rsidP="00910324">
      <w:pPr>
        <w:pStyle w:val="bodynumberedlist"/>
      </w:pPr>
      <w:r w:rsidRPr="00910324">
        <w:rPr>
          <w:rStyle w:val="bold"/>
        </w:rPr>
        <w:t>Pray</w:t>
      </w:r>
      <w:r w:rsidRPr="00910324">
        <w:t xml:space="preserve"> 1 Thessalonians 5:23-24 over your group as a closing benediction.</w:t>
      </w:r>
    </w:p>
    <w:p w14:paraId="263D4150" w14:textId="2DD31E53" w:rsid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6AFF" w14:textId="77777777" w:rsidR="00CD7F70" w:rsidRDefault="00CD7F70">
      <w:r>
        <w:separator/>
      </w:r>
    </w:p>
  </w:endnote>
  <w:endnote w:type="continuationSeparator" w:id="0">
    <w:p w14:paraId="32549C3C" w14:textId="77777777" w:rsidR="00CD7F70" w:rsidRDefault="00C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8CE6" w14:textId="77777777" w:rsidR="00CD7F70" w:rsidRDefault="00CD7F70">
      <w:r>
        <w:separator/>
      </w:r>
    </w:p>
  </w:footnote>
  <w:footnote w:type="continuationSeparator" w:id="0">
    <w:p w14:paraId="37995EF4" w14:textId="77777777" w:rsidR="00CD7F70" w:rsidRDefault="00CD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08C"/>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BE1"/>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24"/>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D7F7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28208C"/>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28208C"/>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28208C"/>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28208C"/>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28208C"/>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28208C"/>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28208C"/>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28208C"/>
    <w:rPr>
      <w:b/>
      <w:bCs/>
      <w:lang w:val="en-US"/>
    </w:rPr>
  </w:style>
  <w:style w:type="character" w:customStyle="1" w:styleId="NoBreakNewStyles2022">
    <w:name w:val="No_Break (New Styles 2022)"/>
    <w:uiPriority w:val="99"/>
    <w:rsid w:val="0028208C"/>
  </w:style>
  <w:style w:type="character" w:customStyle="1" w:styleId="ItalicSansNewStyles2022">
    <w:name w:val="Italic_Sans (New Styles 2022)"/>
    <w:uiPriority w:val="99"/>
    <w:rsid w:val="0028208C"/>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2023-02-27T14:23:00Z</dcterms:created>
  <dcterms:modified xsi:type="dcterms:W3CDTF">2023-02-27T14:38:00Z</dcterms:modified>
</cp:coreProperties>
</file>