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146808D1" w:rsidR="00E91FA2" w:rsidRPr="00DB00B9" w:rsidRDefault="00E91FA2" w:rsidP="00E91FA2">
      <w:pPr>
        <w:pStyle w:val="MWHead"/>
        <w:rPr>
          <w:rStyle w:val="bold"/>
        </w:rPr>
      </w:pPr>
      <w:r w:rsidRPr="00DB00B9">
        <w:rPr>
          <w:rStyle w:val="bold"/>
        </w:rPr>
        <w:t xml:space="preserve">Study Series: </w:t>
      </w:r>
      <w:r w:rsidR="001A6661">
        <w:rPr>
          <w:rStyle w:val="bold"/>
        </w:rPr>
        <w:t>The Overcoming Life</w:t>
      </w:r>
    </w:p>
    <w:p w14:paraId="1E74E212" w14:textId="3D064522" w:rsidR="00E91FA2" w:rsidRPr="0013528F" w:rsidRDefault="00E91FA2" w:rsidP="00E91FA2">
      <w:pPr>
        <w:pStyle w:val="MWHead"/>
      </w:pPr>
      <w:r w:rsidRPr="0013528F">
        <w:t xml:space="preserve">Author: </w:t>
      </w:r>
      <w:r w:rsidR="001A6661">
        <w:t>D. L. Moody</w:t>
      </w:r>
    </w:p>
    <w:p w14:paraId="358F6D05" w14:textId="367A347B" w:rsidR="00334207" w:rsidRPr="0013528F" w:rsidRDefault="00334207" w:rsidP="00DB00B9">
      <w:pPr>
        <w:pStyle w:val="MWHead"/>
      </w:pPr>
    </w:p>
    <w:p w14:paraId="5A561954" w14:textId="5C762E98" w:rsidR="00334207" w:rsidRPr="0013528F" w:rsidRDefault="00334207" w:rsidP="00005658">
      <w:pPr>
        <w:pStyle w:val="MWHead"/>
      </w:pPr>
      <w:r w:rsidRPr="00070F86">
        <w:rPr>
          <w:rStyle w:val="bold"/>
        </w:rPr>
        <w:t>Lesson Title: “</w:t>
      </w:r>
      <w:r w:rsidR="00005658" w:rsidRPr="00005658">
        <w:rPr>
          <w:rStyle w:val="bold"/>
        </w:rPr>
        <w:t>True Wisdom</w:t>
      </w:r>
      <w:r w:rsidRPr="00070F86">
        <w:rPr>
          <w:rStyle w:val="bold"/>
        </w:rPr>
        <w:t>”</w:t>
      </w:r>
      <w:r w:rsidRPr="0013528F">
        <w:t xml:space="preserve"> (pp. </w:t>
      </w:r>
      <w:r w:rsidR="00005658">
        <w:t>131</w:t>
      </w:r>
      <w:r w:rsidRPr="0013528F">
        <w:t>-</w:t>
      </w:r>
      <w:r w:rsidR="00005658">
        <w:t>143</w:t>
      </w:r>
      <w:r w:rsidRPr="0013528F">
        <w:t>)</w:t>
      </w:r>
    </w:p>
    <w:p w14:paraId="684A2702" w14:textId="3332889F" w:rsidR="00334207" w:rsidRPr="0013528F" w:rsidRDefault="00334207" w:rsidP="00DB00B9">
      <w:pPr>
        <w:pStyle w:val="MWHead"/>
      </w:pPr>
      <w:r w:rsidRPr="0013528F">
        <w:t xml:space="preserve">Session </w:t>
      </w:r>
      <w:r w:rsidR="00005658">
        <w:t>10</w:t>
      </w:r>
    </w:p>
    <w:p w14:paraId="48B833F7" w14:textId="795AA915" w:rsidR="00334207" w:rsidRPr="0013528F" w:rsidRDefault="00005658" w:rsidP="00DB00B9">
      <w:pPr>
        <w:pStyle w:val="MWHead"/>
      </w:pPr>
      <w:r>
        <w:t>May 7,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67ACAFC" w14:textId="1AB13F8B" w:rsidR="00005658" w:rsidRDefault="006E2061" w:rsidP="00005658">
      <w:pPr>
        <w:pStyle w:val="bodynumberedlist"/>
      </w:pPr>
      <w:r w:rsidRPr="00C04AD0">
        <w:rPr>
          <w:rStyle w:val="bold"/>
        </w:rPr>
        <w:t>The main point of this lesson is:</w:t>
      </w:r>
      <w:r w:rsidRPr="00C04AD0">
        <w:t xml:space="preserve"> </w:t>
      </w:r>
      <w:r w:rsidR="00005658">
        <w:t>True wisdom is letting the light of Jesus shine through us.</w:t>
      </w:r>
    </w:p>
    <w:p w14:paraId="1CDF85E0" w14:textId="77777777" w:rsidR="00005658" w:rsidRPr="00005658" w:rsidRDefault="00005658" w:rsidP="00005658">
      <w:pPr>
        <w:pStyle w:val="bodynumberedlist"/>
        <w:rPr>
          <w:rStyle w:val="bold"/>
        </w:rPr>
      </w:pPr>
    </w:p>
    <w:p w14:paraId="0FCA096E" w14:textId="728CF1BC" w:rsidR="00005658" w:rsidRDefault="00005658" w:rsidP="00005658">
      <w:pPr>
        <w:pStyle w:val="bodynumberedlist"/>
      </w:pPr>
      <w:r w:rsidRPr="00005658">
        <w:rPr>
          <w:rStyle w:val="bold"/>
        </w:rPr>
        <w:t xml:space="preserve">Focus on this goal: </w:t>
      </w:r>
      <w:r>
        <w:t xml:space="preserve">To help adults let the light of Jesus shine in </w:t>
      </w:r>
      <w:proofErr w:type="gramStart"/>
      <w:r>
        <w:t>them</w:t>
      </w:r>
      <w:proofErr w:type="gramEnd"/>
    </w:p>
    <w:p w14:paraId="2422B8E7" w14:textId="77777777" w:rsidR="00005658" w:rsidRPr="00005658" w:rsidRDefault="00005658" w:rsidP="00005658">
      <w:pPr>
        <w:pStyle w:val="bodynumberedlist"/>
        <w:rPr>
          <w:rStyle w:val="bold"/>
        </w:rPr>
      </w:pPr>
    </w:p>
    <w:p w14:paraId="54D8794E" w14:textId="77777777" w:rsidR="00005658" w:rsidRDefault="00005658" w:rsidP="00005658">
      <w:pPr>
        <w:pStyle w:val="bodynumberedlist"/>
      </w:pPr>
      <w:r w:rsidRPr="00005658">
        <w:rPr>
          <w:rStyle w:val="bold"/>
        </w:rPr>
        <w:t xml:space="preserve">Key Bible Passage: </w:t>
      </w:r>
      <w:r>
        <w:t>Daniel 12:3</w:t>
      </w:r>
    </w:p>
    <w:p w14:paraId="338B407A" w14:textId="0FB295F5" w:rsidR="003A4BB7" w:rsidRDefault="003A4BB7" w:rsidP="00005658">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A8C6369" w14:textId="77777777" w:rsidR="00005658" w:rsidRPr="00005658" w:rsidRDefault="00005658" w:rsidP="00005658">
      <w:pPr>
        <w:pStyle w:val="bodynumberedlist"/>
        <w:rPr>
          <w:rFonts w:ascii="NimbusSanLig" w:hAnsi="NimbusSanLig" w:cs="NimbusSanLig"/>
          <w:spacing w:val="-2"/>
          <w:sz w:val="21"/>
          <w:szCs w:val="21"/>
        </w:rPr>
      </w:pPr>
      <w:r w:rsidRPr="00005658">
        <w:rPr>
          <w:rStyle w:val="bold"/>
        </w:rPr>
        <w:t>Obtain</w:t>
      </w:r>
      <w:r w:rsidRPr="00005658">
        <w:rPr>
          <w:rFonts w:ascii="NimbusSanLig" w:hAnsi="NimbusSanLig" w:cs="NimbusSanLig"/>
          <w:spacing w:val="-2"/>
          <w:sz w:val="21"/>
          <w:szCs w:val="21"/>
        </w:rPr>
        <w:t xml:space="preserve"> 3-by-5-inch cards for each participant. (Steps 1 and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BB9B092" w14:textId="36A52059" w:rsidR="00005658" w:rsidRDefault="00005658" w:rsidP="00005658">
      <w:pPr>
        <w:pStyle w:val="bodynumberedlist"/>
      </w:pPr>
      <w:r w:rsidRPr="00005658">
        <w:rPr>
          <w:rStyle w:val="bold"/>
        </w:rPr>
        <w:t>Distribute</w:t>
      </w:r>
      <w:r w:rsidRPr="00005658">
        <w:t xml:space="preserve"> the cards and </w:t>
      </w:r>
      <w:r w:rsidRPr="00005658">
        <w:rPr>
          <w:b/>
          <w:bCs/>
        </w:rPr>
        <w:t>instruct</w:t>
      </w:r>
      <w:r w:rsidRPr="00005658">
        <w:t xml:space="preserve"> participants to list on their cards the top five things they need to make it through the day. </w:t>
      </w:r>
      <w:r w:rsidRPr="00005658">
        <w:rPr>
          <w:b/>
          <w:bCs/>
        </w:rPr>
        <w:t>Invite</w:t>
      </w:r>
      <w:r w:rsidRPr="00005658">
        <w:t xml:space="preserve"> volunteers to share their lists. This can start off light-hearted, laughing with people who’ve got to have coffee or a sausage biscuit. </w:t>
      </w:r>
    </w:p>
    <w:p w14:paraId="77D6CF92" w14:textId="77777777" w:rsidR="007D5756" w:rsidRPr="00005658" w:rsidRDefault="007D5756" w:rsidP="00005658">
      <w:pPr>
        <w:pStyle w:val="bodynumberedlist"/>
      </w:pPr>
    </w:p>
    <w:p w14:paraId="6DB7863C" w14:textId="06E5FAB2" w:rsidR="00005658" w:rsidRDefault="00005658" w:rsidP="00005658">
      <w:pPr>
        <w:pStyle w:val="bodynumberedlist"/>
      </w:pPr>
      <w:r w:rsidRPr="00005658">
        <w:rPr>
          <w:b/>
          <w:bCs/>
        </w:rPr>
        <w:t>Guide</w:t>
      </w:r>
      <w:r w:rsidRPr="00005658">
        <w:t xml:space="preserve"> the discussion to go deeper, </w:t>
      </w:r>
      <w:r w:rsidRPr="00005658">
        <w:rPr>
          <w:b/>
          <w:bCs/>
        </w:rPr>
        <w:t>acknowledging</w:t>
      </w:r>
      <w:r w:rsidRPr="00005658">
        <w:t xml:space="preserve"> we need more than physical provisions to get through each day; we need things like patience, courage, and wisdom. </w:t>
      </w:r>
    </w:p>
    <w:p w14:paraId="3FCF2C72" w14:textId="77777777" w:rsidR="007D5756" w:rsidRPr="00005658" w:rsidRDefault="007D5756" w:rsidP="00005658">
      <w:pPr>
        <w:pStyle w:val="bodynumberedlist"/>
      </w:pPr>
    </w:p>
    <w:p w14:paraId="34A5AAA7" w14:textId="77777777" w:rsidR="00005658" w:rsidRPr="00005658" w:rsidRDefault="00005658" w:rsidP="00005658">
      <w:pPr>
        <w:pStyle w:val="bodynumberedlist"/>
      </w:pPr>
      <w:r w:rsidRPr="00005658">
        <w:rPr>
          <w:b/>
          <w:bCs/>
        </w:rPr>
        <w:lastRenderedPageBreak/>
        <w:t>Read</w:t>
      </w:r>
      <w:r w:rsidRPr="00005658">
        <w:t xml:space="preserve"> the main point of the lesson (p. 141). </w:t>
      </w:r>
      <w:r w:rsidRPr="00005658">
        <w:rPr>
          <w:b/>
          <w:bCs/>
        </w:rPr>
        <w:t>Evaluate</w:t>
      </w:r>
      <w:r w:rsidRPr="00005658">
        <w:t xml:space="preserve"> how that compares with how participants would normally define wisdom. </w:t>
      </w:r>
      <w:r w:rsidRPr="00005658">
        <w:rPr>
          <w:b/>
          <w:bCs/>
        </w:rPr>
        <w:t>State:</w:t>
      </w:r>
      <w:r w:rsidRPr="00005658">
        <w:t xml:space="preserve"> </w:t>
      </w:r>
      <w:r w:rsidRPr="00005658">
        <w:rPr>
          <w:rFonts w:eastAsiaTheme="majorEastAsia"/>
          <w:i/>
          <w:iCs/>
        </w:rPr>
        <w:t>In this lesson we’ll examine how possessing and displaying this true wisdom results in an overcoming life.</w:t>
      </w:r>
    </w:p>
    <w:p w14:paraId="724FB12F" w14:textId="77777777" w:rsidR="00A15EB1" w:rsidRPr="00C04AD0" w:rsidRDefault="00A15EB1" w:rsidP="00FB171E">
      <w:pPr>
        <w:pStyle w:val="bodynumberedlist"/>
      </w:pPr>
    </w:p>
    <w:p w14:paraId="5AD819B1" w14:textId="3C1C8EBE" w:rsidR="002A631F" w:rsidRPr="00EC1D81" w:rsidRDefault="002A631F" w:rsidP="0013528F">
      <w:pPr>
        <w:pStyle w:val="MWSub2"/>
      </w:pPr>
      <w:r w:rsidRPr="00C04AD0">
        <w:t xml:space="preserve">Step 2. </w:t>
      </w:r>
      <w:r w:rsidR="00005658">
        <w:t>Light in the Dark</w:t>
      </w:r>
    </w:p>
    <w:p w14:paraId="1BED692C" w14:textId="77777777" w:rsidR="00525195" w:rsidRPr="00C04AD0" w:rsidRDefault="00525195" w:rsidP="0013528F">
      <w:pPr>
        <w:pStyle w:val="bodynumberedlist"/>
      </w:pPr>
    </w:p>
    <w:p w14:paraId="725A01E4" w14:textId="799D2B19" w:rsidR="007D5756" w:rsidRDefault="007D5756" w:rsidP="007D5756">
      <w:pPr>
        <w:pStyle w:val="bodynumberedlist"/>
      </w:pPr>
      <w:r w:rsidRPr="007D5756">
        <w:rPr>
          <w:b/>
          <w:bCs/>
        </w:rPr>
        <w:t>Invite</w:t>
      </w:r>
      <w:r w:rsidRPr="007D5756">
        <w:t xml:space="preserve"> a volunteer to read Daniel 12:3. </w:t>
      </w:r>
      <w:r w:rsidRPr="007D5756">
        <w:rPr>
          <w:b/>
          <w:bCs/>
        </w:rPr>
        <w:t>Explain</w:t>
      </w:r>
      <w:r w:rsidRPr="007D5756">
        <w:t xml:space="preserve"> this was spoken of Daniel near the end of the seventy years that he spent as an exile in Babylon. </w:t>
      </w:r>
      <w:r w:rsidRPr="007D5756">
        <w:rPr>
          <w:b/>
          <w:bCs/>
        </w:rPr>
        <w:t>Invite</w:t>
      </w:r>
      <w:r w:rsidRPr="007D5756">
        <w:t xml:space="preserve"> volunteers to share what they know about Daniel. </w:t>
      </w:r>
    </w:p>
    <w:p w14:paraId="1D8B5AD7" w14:textId="77777777" w:rsidR="007D5756" w:rsidRPr="007D5756" w:rsidRDefault="007D5756" w:rsidP="007D5756">
      <w:pPr>
        <w:pStyle w:val="bodynumberedlist"/>
      </w:pPr>
    </w:p>
    <w:p w14:paraId="02077A19" w14:textId="0628AE38" w:rsidR="007D5756" w:rsidRDefault="007D5756" w:rsidP="007D5756">
      <w:pPr>
        <w:pStyle w:val="bodynumberedlist"/>
      </w:pPr>
      <w:r w:rsidRPr="007D5756">
        <w:rPr>
          <w:b/>
          <w:bCs/>
        </w:rPr>
        <w:t>Request</w:t>
      </w:r>
      <w:r w:rsidRPr="007D5756">
        <w:t xml:space="preserve"> a volunteer read Daniel 1:3-8. </w:t>
      </w:r>
      <w:r w:rsidRPr="007D5756">
        <w:rPr>
          <w:b/>
          <w:bCs/>
        </w:rPr>
        <w:t xml:space="preserve">Ask: </w:t>
      </w:r>
      <w:r w:rsidRPr="007D5756">
        <w:rPr>
          <w:rFonts w:eastAsiaTheme="majorEastAsia"/>
          <w:i/>
          <w:iCs/>
        </w:rPr>
        <w:t>What did Nebuchadnezzar attempt to do with Daniel? How did Daniel display wisdom? How do wisdom and courage go hand in hand?</w:t>
      </w:r>
      <w:r w:rsidRPr="007D5756">
        <w:t xml:space="preserve"> </w:t>
      </w:r>
    </w:p>
    <w:p w14:paraId="61B05217" w14:textId="77777777" w:rsidR="007D5756" w:rsidRPr="007D5756" w:rsidRDefault="007D5756" w:rsidP="007D5756">
      <w:pPr>
        <w:pStyle w:val="bodynumberedlist"/>
      </w:pPr>
    </w:p>
    <w:p w14:paraId="73E3C4B4" w14:textId="444A1B97" w:rsidR="007D5756" w:rsidRDefault="007D5756" w:rsidP="007D5756">
      <w:pPr>
        <w:pStyle w:val="bodynumberedlist"/>
      </w:pPr>
      <w:r w:rsidRPr="007D5756">
        <w:rPr>
          <w:b/>
          <w:bCs/>
        </w:rPr>
        <w:t>Invite</w:t>
      </w:r>
      <w:r w:rsidRPr="007D5756">
        <w:t xml:space="preserve"> another volunteer to read Daniel 1:17-21. </w:t>
      </w:r>
      <w:r w:rsidRPr="007D5756">
        <w:rPr>
          <w:b/>
          <w:bCs/>
        </w:rPr>
        <w:t>Determine</w:t>
      </w:r>
      <w:r w:rsidRPr="007D5756">
        <w:t xml:space="preserve"> the true source of Daniel’s wisdom that guided him and allowed him to shine as a light for seventy years (the time of Cyrus was seventy years after the events in Daniel 1). </w:t>
      </w:r>
      <w:r w:rsidRPr="007D5756">
        <w:rPr>
          <w:b/>
          <w:bCs/>
        </w:rPr>
        <w:t>Note</w:t>
      </w:r>
      <w:r w:rsidRPr="007D5756">
        <w:t xml:space="preserve"> that Daniel continued throughout his life to show wisdom by remembering God was the source of wisdom. </w:t>
      </w:r>
      <w:r w:rsidRPr="007D5756">
        <w:rPr>
          <w:b/>
          <w:bCs/>
        </w:rPr>
        <w:t>Read</w:t>
      </w:r>
      <w:r w:rsidRPr="007D5756">
        <w:t xml:space="preserve"> Daniel 2:20-23. </w:t>
      </w:r>
    </w:p>
    <w:p w14:paraId="6A114486" w14:textId="77777777" w:rsidR="007D5756" w:rsidRPr="007D5756" w:rsidRDefault="007D5756" w:rsidP="007D5756">
      <w:pPr>
        <w:pStyle w:val="bodynumberedlist"/>
      </w:pPr>
    </w:p>
    <w:p w14:paraId="03FE335E" w14:textId="337EAC43" w:rsidR="007D5756" w:rsidRDefault="007D5756" w:rsidP="007D5756">
      <w:pPr>
        <w:pStyle w:val="bodynumberedlist"/>
      </w:pPr>
      <w:r w:rsidRPr="007D5756">
        <w:rPr>
          <w:b/>
          <w:bCs/>
        </w:rPr>
        <w:t>Explain</w:t>
      </w:r>
      <w:r w:rsidRPr="007D5756">
        <w:t xml:space="preserve"> that decades later Daniel received the discouraging news that the first wave of exiles to return to Jerusalem had stopped rebuilding. Daniel 10–12 describe his mourning and prayers and the words of a divine messenger sent to encourage Daniel and give him insight into God’s </w:t>
      </w:r>
      <w:proofErr w:type="gramStart"/>
      <w:r w:rsidRPr="007D5756">
        <w:t>plans for the future</w:t>
      </w:r>
      <w:proofErr w:type="gramEnd"/>
      <w:r w:rsidRPr="007D5756">
        <w:t xml:space="preserve">. </w:t>
      </w:r>
    </w:p>
    <w:p w14:paraId="1DA3492E" w14:textId="77777777" w:rsidR="007D5756" w:rsidRPr="007D5756" w:rsidRDefault="007D5756" w:rsidP="007D5756">
      <w:pPr>
        <w:pStyle w:val="bodynumberedlist"/>
      </w:pPr>
    </w:p>
    <w:p w14:paraId="4A055F03" w14:textId="77777777" w:rsidR="007D5756" w:rsidRPr="007D5756" w:rsidRDefault="007D5756" w:rsidP="007D5756">
      <w:pPr>
        <w:pStyle w:val="bodynumberedlist"/>
      </w:pPr>
      <w:r w:rsidRPr="007D5756">
        <w:rPr>
          <w:b/>
          <w:bCs/>
        </w:rPr>
        <w:t>Discuss</w:t>
      </w:r>
      <w:r w:rsidRPr="007D5756">
        <w:t xml:space="preserve"> Day One, activity 2 (p. 132). </w:t>
      </w:r>
      <w:r w:rsidRPr="007D5756">
        <w:rPr>
          <w:b/>
          <w:bCs/>
        </w:rPr>
        <w:t>Read</w:t>
      </w:r>
      <w:r w:rsidRPr="007D5756">
        <w:t xml:space="preserve"> and </w:t>
      </w:r>
      <w:r w:rsidRPr="007D5756">
        <w:rPr>
          <w:b/>
          <w:bCs/>
        </w:rPr>
        <w:t>discuss</w:t>
      </w:r>
      <w:r w:rsidRPr="007D5756">
        <w:t xml:space="preserve"> the Day One pull quote (p. 132). </w:t>
      </w:r>
      <w:r w:rsidRPr="007D5756">
        <w:rPr>
          <w:b/>
          <w:bCs/>
        </w:rPr>
        <w:t>Ask:</w:t>
      </w:r>
      <w:r w:rsidRPr="007D5756">
        <w:t xml:space="preserve"> </w:t>
      </w:r>
      <w:r w:rsidRPr="007D5756">
        <w:rPr>
          <w:rFonts w:eastAsiaTheme="majorEastAsia"/>
          <w:i/>
          <w:iCs/>
        </w:rPr>
        <w:t>How can this help us regard our difficult times in a more positive light?</w:t>
      </w:r>
    </w:p>
    <w:p w14:paraId="229B6D28" w14:textId="77777777" w:rsidR="007F7AF6" w:rsidRPr="00C04AD0" w:rsidRDefault="007F7AF6" w:rsidP="0013528F">
      <w:pPr>
        <w:pStyle w:val="bodynumberedlist"/>
      </w:pPr>
    </w:p>
    <w:p w14:paraId="61EC1039" w14:textId="7E2361AD" w:rsidR="005B4C82" w:rsidRPr="00EC1D81" w:rsidRDefault="005B4C82" w:rsidP="005B4C82">
      <w:pPr>
        <w:pStyle w:val="MWSub2"/>
      </w:pPr>
      <w:r w:rsidRPr="00C04AD0">
        <w:t xml:space="preserve">Step </w:t>
      </w:r>
      <w:r>
        <w:t>3</w:t>
      </w:r>
      <w:r w:rsidRPr="00C04AD0">
        <w:t xml:space="preserve">. </w:t>
      </w:r>
      <w:r w:rsidR="00005658">
        <w:t>Enduring Light</w:t>
      </w:r>
    </w:p>
    <w:p w14:paraId="38374D59" w14:textId="77777777" w:rsidR="005B4C82" w:rsidRPr="00C04AD0" w:rsidRDefault="005B4C82" w:rsidP="005B4C82">
      <w:pPr>
        <w:pStyle w:val="bodynumberedlist"/>
      </w:pPr>
    </w:p>
    <w:p w14:paraId="08460FF9" w14:textId="2DC360E5" w:rsidR="007D5756" w:rsidRDefault="007D5756" w:rsidP="007D5756">
      <w:pPr>
        <w:pStyle w:val="bodynumberedlist"/>
      </w:pPr>
      <w:r w:rsidRPr="007D5756">
        <w:rPr>
          <w:b/>
          <w:bCs/>
        </w:rPr>
        <w:t>Ask</w:t>
      </w:r>
      <w:r w:rsidRPr="007D5756">
        <w:t xml:space="preserve"> what people who are not devoted to Christ might put on their list of top five things they need. </w:t>
      </w:r>
      <w:r w:rsidRPr="007D5756">
        <w:rPr>
          <w:b/>
          <w:bCs/>
        </w:rPr>
        <w:t>Consider</w:t>
      </w:r>
      <w:r w:rsidRPr="007D5756">
        <w:t xml:space="preserve"> why many people feel like they need to shine, and how many </w:t>
      </w:r>
      <w:proofErr w:type="gramStart"/>
      <w:r w:rsidRPr="007D5756">
        <w:t>actually ever</w:t>
      </w:r>
      <w:proofErr w:type="gramEnd"/>
      <w:r w:rsidRPr="007D5756">
        <w:t xml:space="preserve"> do shine. </w:t>
      </w:r>
    </w:p>
    <w:p w14:paraId="3B68ECD6" w14:textId="77777777" w:rsidR="007D5756" w:rsidRPr="007D5756" w:rsidRDefault="007D5756" w:rsidP="007D5756">
      <w:pPr>
        <w:pStyle w:val="bodynumberedlist"/>
      </w:pPr>
    </w:p>
    <w:p w14:paraId="02DF8B51" w14:textId="435297B2" w:rsidR="007D5756" w:rsidRDefault="007D5756" w:rsidP="007D5756">
      <w:pPr>
        <w:pStyle w:val="bodynumberedlist"/>
      </w:pPr>
      <w:r w:rsidRPr="007D5756">
        <w:rPr>
          <w:b/>
          <w:bCs/>
        </w:rPr>
        <w:t>Discuss</w:t>
      </w:r>
      <w:r w:rsidRPr="007D5756">
        <w:t xml:space="preserve"> Day Two, activity 1 (p. 133). </w:t>
      </w:r>
      <w:r w:rsidRPr="007D5756">
        <w:rPr>
          <w:b/>
          <w:bCs/>
        </w:rPr>
        <w:t>Ask</w:t>
      </w:r>
      <w:r w:rsidRPr="007D5756">
        <w:t xml:space="preserve"> what the ultimate end of those who try to shine for themselves should compel believers to do. </w:t>
      </w:r>
      <w:r w:rsidRPr="007D5756">
        <w:rPr>
          <w:b/>
          <w:bCs/>
        </w:rPr>
        <w:t>Request</w:t>
      </w:r>
      <w:r w:rsidRPr="007D5756">
        <w:t xml:space="preserve"> a volunteer read the Day Two pull quote (p. 134). </w:t>
      </w:r>
    </w:p>
    <w:p w14:paraId="52926C38" w14:textId="77777777" w:rsidR="007D5756" w:rsidRPr="007D5756" w:rsidRDefault="007D5756" w:rsidP="007D5756">
      <w:pPr>
        <w:pStyle w:val="bodynumberedlist"/>
      </w:pPr>
    </w:p>
    <w:p w14:paraId="54F05D52" w14:textId="77777777" w:rsidR="007D5756" w:rsidRPr="007D5756" w:rsidRDefault="007D5756" w:rsidP="007D5756">
      <w:pPr>
        <w:pStyle w:val="bodynumberedlist"/>
      </w:pPr>
      <w:r w:rsidRPr="007D5756">
        <w:rPr>
          <w:b/>
          <w:bCs/>
        </w:rPr>
        <w:t>Evaluate</w:t>
      </w:r>
      <w:r w:rsidRPr="007D5756">
        <w:t xml:space="preserve"> why one “who </w:t>
      </w:r>
      <w:proofErr w:type="spellStart"/>
      <w:r w:rsidRPr="007D5756">
        <w:t>winneth</w:t>
      </w:r>
      <w:proofErr w:type="spellEnd"/>
      <w:r w:rsidRPr="007D5756">
        <w:t xml:space="preserve"> souls is wise” (Prov. 11:30, KJV). </w:t>
      </w:r>
      <w:r w:rsidRPr="007D5756">
        <w:rPr>
          <w:b/>
          <w:bCs/>
        </w:rPr>
        <w:t>Invite</w:t>
      </w:r>
      <w:r w:rsidRPr="007D5756">
        <w:t xml:space="preserve"> a volunteer to read the last paragraph of Day Two (p. 134).</w:t>
      </w:r>
    </w:p>
    <w:p w14:paraId="4077149B" w14:textId="77777777" w:rsidR="005B4C82" w:rsidRPr="00C04AD0" w:rsidRDefault="005B4C82" w:rsidP="005B4C82">
      <w:pPr>
        <w:pStyle w:val="bodynumberedlist"/>
      </w:pPr>
    </w:p>
    <w:p w14:paraId="335E5574" w14:textId="5E3E482E" w:rsidR="005B4C82" w:rsidRPr="00EC1D81" w:rsidRDefault="005B4C82" w:rsidP="005B4C82">
      <w:pPr>
        <w:pStyle w:val="MWSub2"/>
      </w:pPr>
      <w:r w:rsidRPr="00C04AD0">
        <w:t xml:space="preserve">Step </w:t>
      </w:r>
      <w:r>
        <w:t>4</w:t>
      </w:r>
      <w:r w:rsidRPr="00C04AD0">
        <w:t xml:space="preserve">. </w:t>
      </w:r>
      <w:r w:rsidR="00005658">
        <w:t>Small Light</w:t>
      </w:r>
    </w:p>
    <w:p w14:paraId="45010022" w14:textId="77777777" w:rsidR="005B4C82" w:rsidRPr="00C04AD0" w:rsidRDefault="005B4C82" w:rsidP="005B4C82">
      <w:pPr>
        <w:pStyle w:val="bodynumberedlist"/>
      </w:pPr>
    </w:p>
    <w:p w14:paraId="2B891DC8" w14:textId="03B41C0B" w:rsidR="007D5756" w:rsidRDefault="007D5756" w:rsidP="007D5756">
      <w:pPr>
        <w:pStyle w:val="bodynumberedlist"/>
      </w:pPr>
      <w:r w:rsidRPr="007D5756">
        <w:rPr>
          <w:b/>
          <w:bCs/>
        </w:rPr>
        <w:t>Ask:</w:t>
      </w:r>
      <w:r w:rsidRPr="007D5756">
        <w:t xml:space="preserve"> </w:t>
      </w:r>
      <w:r w:rsidRPr="007D5756">
        <w:rPr>
          <w:rFonts w:eastAsiaTheme="majorEastAsia"/>
        </w:rPr>
        <w:t>Why doesn’t God take us to heaven once we profess faith in Christ, why leave us here in this dark world?</w:t>
      </w:r>
      <w:r w:rsidRPr="007D5756">
        <w:t xml:space="preserve"> </w:t>
      </w:r>
    </w:p>
    <w:p w14:paraId="2FA475BD" w14:textId="77777777" w:rsidR="007D5756" w:rsidRPr="007D5756" w:rsidRDefault="007D5756" w:rsidP="007D5756">
      <w:pPr>
        <w:pStyle w:val="bodynumberedlist"/>
      </w:pPr>
    </w:p>
    <w:p w14:paraId="4648550D" w14:textId="53459FC9" w:rsidR="007D5756" w:rsidRDefault="007D5756" w:rsidP="007D5756">
      <w:pPr>
        <w:pStyle w:val="bodynumberedlist"/>
      </w:pPr>
      <w:r w:rsidRPr="007D5756">
        <w:rPr>
          <w:b/>
          <w:bCs/>
        </w:rPr>
        <w:lastRenderedPageBreak/>
        <w:t>Discuss</w:t>
      </w:r>
      <w:r w:rsidRPr="007D5756">
        <w:t xml:space="preserve"> Day Three, activity 1 (p. 135). </w:t>
      </w:r>
      <w:r w:rsidRPr="007D5756">
        <w:rPr>
          <w:b/>
          <w:bCs/>
        </w:rPr>
        <w:t>Evaluate</w:t>
      </w:r>
      <w:r w:rsidRPr="007D5756">
        <w:t xml:space="preserve"> why that kind of life makes a very influential life. </w:t>
      </w:r>
    </w:p>
    <w:p w14:paraId="310FD0D7" w14:textId="77777777" w:rsidR="007D5756" w:rsidRPr="007D5756" w:rsidRDefault="007D5756" w:rsidP="007D5756">
      <w:pPr>
        <w:pStyle w:val="bodynumberedlist"/>
      </w:pPr>
    </w:p>
    <w:p w14:paraId="5FF3B3EE" w14:textId="77777777" w:rsidR="007D5756" w:rsidRPr="007D5756" w:rsidRDefault="007D5756" w:rsidP="007D5756">
      <w:pPr>
        <w:pStyle w:val="bodynumberedlist"/>
        <w:rPr>
          <w:rFonts w:eastAsiaTheme="majorEastAsia"/>
        </w:rPr>
      </w:pPr>
      <w:r w:rsidRPr="007D5756">
        <w:rPr>
          <w:b/>
          <w:bCs/>
        </w:rPr>
        <w:t>Invite</w:t>
      </w:r>
      <w:r w:rsidRPr="007D5756">
        <w:t xml:space="preserve"> a volunteer to read Matthew 5:14-16. </w:t>
      </w:r>
      <w:r w:rsidRPr="007D5756">
        <w:rPr>
          <w:b/>
          <w:bCs/>
        </w:rPr>
        <w:t>Ask</w:t>
      </w:r>
      <w:r w:rsidRPr="007D5756">
        <w:t xml:space="preserve"> participants to identify the children’s song based on these verses. </w:t>
      </w:r>
      <w:r w:rsidRPr="007D5756">
        <w:rPr>
          <w:b/>
          <w:bCs/>
        </w:rPr>
        <w:t>Consider</w:t>
      </w:r>
      <w:r w:rsidRPr="007D5756">
        <w:t xml:space="preserve"> what God could do in this world if all His children lived out the words “this little light of mine, I’m </w:t>
      </w:r>
      <w:proofErr w:type="spellStart"/>
      <w:r w:rsidRPr="007D5756">
        <w:t>gonna</w:t>
      </w:r>
      <w:proofErr w:type="spellEnd"/>
      <w:r w:rsidRPr="007D5756">
        <w:t xml:space="preserve"> let it shine.” </w:t>
      </w:r>
      <w:r w:rsidRPr="007D5756">
        <w:rPr>
          <w:b/>
          <w:bCs/>
        </w:rPr>
        <w:t>State</w:t>
      </w:r>
      <w:r w:rsidRPr="007D5756">
        <w:t xml:space="preserve"> the song also declares, “Hide it under a bushel, no! I’m </w:t>
      </w:r>
      <w:proofErr w:type="spellStart"/>
      <w:r w:rsidRPr="007D5756">
        <w:t>gonna</w:t>
      </w:r>
      <w:proofErr w:type="spellEnd"/>
      <w:r w:rsidRPr="007D5756">
        <w:t xml:space="preserve"> let it shine.” </w:t>
      </w:r>
      <w:r w:rsidRPr="007D5756">
        <w:rPr>
          <w:b/>
          <w:bCs/>
        </w:rPr>
        <w:t>Ask:</w:t>
      </w:r>
      <w:r w:rsidRPr="007D5756">
        <w:t xml:space="preserve"> </w:t>
      </w:r>
      <w:r w:rsidRPr="007D5756">
        <w:rPr>
          <w:rStyle w:val="italic"/>
          <w:rFonts w:eastAsiaTheme="majorEastAsia"/>
        </w:rPr>
        <w:t>Why might we, and how do we, hide our light under a bushel? What are specific ways we can let our small lights shine throughout the week?</w:t>
      </w:r>
    </w:p>
    <w:p w14:paraId="04795D0C" w14:textId="77777777" w:rsidR="005B4C82" w:rsidRPr="00C04AD0" w:rsidRDefault="005B4C82" w:rsidP="005B4C82">
      <w:pPr>
        <w:pStyle w:val="bodynumberedlist"/>
      </w:pPr>
    </w:p>
    <w:p w14:paraId="3EF34670" w14:textId="3295459B" w:rsidR="005B4C82" w:rsidRPr="00EC1D81" w:rsidRDefault="005B4C82" w:rsidP="005B4C82">
      <w:pPr>
        <w:pStyle w:val="MWSub2"/>
      </w:pPr>
      <w:r w:rsidRPr="00C04AD0">
        <w:t xml:space="preserve">Step </w:t>
      </w:r>
      <w:r>
        <w:t>5</w:t>
      </w:r>
      <w:r w:rsidRPr="00C04AD0">
        <w:t xml:space="preserve">. </w:t>
      </w:r>
      <w:r w:rsidR="00005658">
        <w:t>Missing Light</w:t>
      </w:r>
    </w:p>
    <w:p w14:paraId="15E20F8E" w14:textId="77777777" w:rsidR="005B4C82" w:rsidRPr="00C04AD0" w:rsidRDefault="005B4C82" w:rsidP="005B4C82">
      <w:pPr>
        <w:pStyle w:val="bodynumberedlist"/>
      </w:pPr>
    </w:p>
    <w:p w14:paraId="0DA1AB08" w14:textId="263E64B8" w:rsidR="007D5756" w:rsidRDefault="007D5756" w:rsidP="007D5756">
      <w:pPr>
        <w:pStyle w:val="bodynumberedlist"/>
      </w:pPr>
      <w:r w:rsidRPr="007D5756">
        <w:rPr>
          <w:b/>
          <w:bCs/>
        </w:rPr>
        <w:t>Read</w:t>
      </w:r>
      <w:r w:rsidRPr="007D5756">
        <w:t xml:space="preserve"> and </w:t>
      </w:r>
      <w:r w:rsidRPr="007D5756">
        <w:rPr>
          <w:b/>
          <w:bCs/>
        </w:rPr>
        <w:t>discuss</w:t>
      </w:r>
      <w:r w:rsidRPr="007D5756">
        <w:t xml:space="preserve"> the third paragraph of Day Four (p. 137), beginning with “Dear friends, let us think of that.” </w:t>
      </w:r>
    </w:p>
    <w:p w14:paraId="42AA9E84" w14:textId="77777777" w:rsidR="007D5756" w:rsidRPr="007D5756" w:rsidRDefault="007D5756" w:rsidP="007D5756">
      <w:pPr>
        <w:pStyle w:val="bodynumberedlist"/>
      </w:pPr>
    </w:p>
    <w:p w14:paraId="0E2B151F" w14:textId="77777777" w:rsidR="007D5756" w:rsidRPr="007D5756" w:rsidRDefault="007D5756" w:rsidP="007D5756">
      <w:pPr>
        <w:pStyle w:val="bodynumberedlist"/>
      </w:pPr>
      <w:r w:rsidRPr="007D5756">
        <w:rPr>
          <w:b/>
          <w:bCs/>
        </w:rPr>
        <w:t>Relate</w:t>
      </w:r>
      <w:r w:rsidRPr="007D5756">
        <w:t xml:space="preserve"> the author’s illustration describing believers as the “lower lights” (p. 138). </w:t>
      </w:r>
    </w:p>
    <w:p w14:paraId="7E4B6B21" w14:textId="77777777" w:rsidR="007D5756" w:rsidRDefault="007D5756" w:rsidP="007D5756">
      <w:pPr>
        <w:pStyle w:val="bodynumberedlist"/>
        <w:rPr>
          <w:b/>
          <w:bCs/>
        </w:rPr>
      </w:pPr>
    </w:p>
    <w:p w14:paraId="25D5F71E" w14:textId="26900638" w:rsidR="007D5756" w:rsidRPr="007D5756" w:rsidRDefault="007D5756" w:rsidP="007D5756">
      <w:pPr>
        <w:pStyle w:val="bodynumberedlist"/>
      </w:pPr>
      <w:r w:rsidRPr="007D5756">
        <w:rPr>
          <w:b/>
          <w:bCs/>
        </w:rPr>
        <w:t>Discuss</w:t>
      </w:r>
      <w:r w:rsidRPr="007D5756">
        <w:t xml:space="preserve"> Day Four, activity 2 (p. 138). </w:t>
      </w:r>
    </w:p>
    <w:p w14:paraId="0D7576D2" w14:textId="77777777" w:rsidR="00CC7444" w:rsidRPr="00C04AD0" w:rsidRDefault="00CC7444" w:rsidP="005B4C82">
      <w:pPr>
        <w:pStyle w:val="bodynumberedlist"/>
      </w:pPr>
    </w:p>
    <w:p w14:paraId="28E5F39A" w14:textId="26830D99" w:rsidR="005B4C82" w:rsidRPr="00EC1D81" w:rsidRDefault="005B4C82" w:rsidP="005B4C82">
      <w:pPr>
        <w:pStyle w:val="MWSub2"/>
      </w:pPr>
      <w:r w:rsidRPr="00C04AD0">
        <w:t xml:space="preserve">Step </w:t>
      </w:r>
      <w:r>
        <w:t>6</w:t>
      </w:r>
      <w:r w:rsidRPr="00C04AD0">
        <w:t xml:space="preserve">. </w:t>
      </w:r>
      <w:r w:rsidR="00005658">
        <w:t>Grateful Light</w:t>
      </w:r>
    </w:p>
    <w:p w14:paraId="18BF2E1E" w14:textId="77777777" w:rsidR="005B4C82" w:rsidRPr="00C04AD0" w:rsidRDefault="005B4C82" w:rsidP="005B4C82">
      <w:pPr>
        <w:pStyle w:val="bodynumberedlist"/>
      </w:pPr>
    </w:p>
    <w:p w14:paraId="2DFBF7D4" w14:textId="28D9A861" w:rsidR="007D5756" w:rsidRDefault="007D5756" w:rsidP="007D5756">
      <w:pPr>
        <w:pStyle w:val="bodynumberedlist"/>
      </w:pPr>
      <w:r w:rsidRPr="007D5756">
        <w:rPr>
          <w:rStyle w:val="bold"/>
        </w:rPr>
        <w:t>Determine</w:t>
      </w:r>
      <w:r>
        <w:t xml:space="preserve"> reasons a believer’s light might grow dim. </w:t>
      </w:r>
    </w:p>
    <w:p w14:paraId="411D6B14" w14:textId="77777777" w:rsidR="007D5756" w:rsidRDefault="007D5756" w:rsidP="007D5756">
      <w:pPr>
        <w:pStyle w:val="bodynumberedlist"/>
      </w:pPr>
    </w:p>
    <w:p w14:paraId="365F46AD" w14:textId="34CAD434" w:rsidR="007D5756" w:rsidRDefault="007D5756" w:rsidP="007D5756">
      <w:pPr>
        <w:pStyle w:val="bodynumberedlist"/>
      </w:pPr>
      <w:r w:rsidRPr="007D5756">
        <w:rPr>
          <w:rStyle w:val="bold"/>
        </w:rPr>
        <w:t>Invite</w:t>
      </w:r>
      <w:r>
        <w:t xml:space="preserve"> a volunteer to read 2 Timothy 1:6-7. </w:t>
      </w:r>
      <w:r w:rsidRPr="007D5756">
        <w:rPr>
          <w:rStyle w:val="bold"/>
        </w:rPr>
        <w:t>Explain</w:t>
      </w:r>
      <w:r>
        <w:t xml:space="preserve"> Paul was urging this young Christian leader to keep fanning the flame of unashamed courage to share the gospel and suffer for it. </w:t>
      </w:r>
      <w:r w:rsidRPr="007D5756">
        <w:rPr>
          <w:rStyle w:val="bold"/>
        </w:rPr>
        <w:t>Request</w:t>
      </w:r>
      <w:r>
        <w:t xml:space="preserve"> participants silently consider Day Five, activity 1 (p. 139). </w:t>
      </w:r>
    </w:p>
    <w:p w14:paraId="643B9266" w14:textId="77777777" w:rsidR="007D5756" w:rsidRDefault="007D5756" w:rsidP="007D5756">
      <w:pPr>
        <w:pStyle w:val="bodynumberedlist"/>
      </w:pPr>
    </w:p>
    <w:p w14:paraId="00271958" w14:textId="0177A185" w:rsidR="007D5756" w:rsidRDefault="007D5756" w:rsidP="007D5756">
      <w:pPr>
        <w:pStyle w:val="bodynumberedlist"/>
      </w:pPr>
      <w:r w:rsidRPr="007D5756">
        <w:rPr>
          <w:rStyle w:val="bold"/>
        </w:rPr>
        <w:t>Guide</w:t>
      </w:r>
      <w:r>
        <w:rPr>
          <w:spacing w:val="-4"/>
        </w:rPr>
        <w:t xml:space="preserve"> the group to glean from Romans 12:11-16 and </w:t>
      </w:r>
      <w:r>
        <w:rPr>
          <w:rStyle w:val="NoBreakNewStyles2022"/>
          <w:rFonts w:eastAsiaTheme="majorEastAsia"/>
          <w:spacing w:val="-4"/>
        </w:rPr>
        <w:t>1 Thessalonians 5:16-22</w:t>
      </w:r>
      <w:r>
        <w:t xml:space="preserve"> ways they can fan into flame the light God has given them. </w:t>
      </w:r>
    </w:p>
    <w:p w14:paraId="657C1799" w14:textId="77777777" w:rsidR="007D5756" w:rsidRDefault="007D5756" w:rsidP="007D5756">
      <w:pPr>
        <w:pStyle w:val="bodynumberedlist"/>
      </w:pPr>
    </w:p>
    <w:p w14:paraId="7703E4CF" w14:textId="77777777" w:rsidR="007D5756" w:rsidRDefault="007D5756" w:rsidP="007D5756">
      <w:pPr>
        <w:pStyle w:val="bodynumberedlist"/>
      </w:pPr>
      <w:r w:rsidRPr="007D5756">
        <w:rPr>
          <w:rStyle w:val="bold"/>
        </w:rPr>
        <w:t>Discuss</w:t>
      </w:r>
      <w:r>
        <w:t xml:space="preserve"> Day Five, activity 2 (p. 140). </w:t>
      </w:r>
      <w:r w:rsidRPr="007D5756">
        <w:rPr>
          <w:rStyle w:val="bold"/>
        </w:rPr>
        <w:t>Explore</w:t>
      </w:r>
      <w:r>
        <w:t xml:space="preserve"> how the descriptions from that activity give evidence of wisdom in a believer’s life.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46006A1" w14:textId="4CD8C679" w:rsidR="007D5756" w:rsidRDefault="007D5756" w:rsidP="007D5756">
      <w:pPr>
        <w:pStyle w:val="bodynumberedlist"/>
      </w:pPr>
      <w:r w:rsidRPr="007D5756">
        <w:rPr>
          <w:b/>
          <w:bCs/>
        </w:rPr>
        <w:t>Request</w:t>
      </w:r>
      <w:r w:rsidRPr="007D5756">
        <w:t xml:space="preserve"> a volunteer read the Day Five pull quote (p. 140). </w:t>
      </w:r>
      <w:r w:rsidRPr="007D5756">
        <w:rPr>
          <w:b/>
          <w:bCs/>
        </w:rPr>
        <w:t>Read</w:t>
      </w:r>
      <w:r w:rsidRPr="007D5756">
        <w:t xml:space="preserve"> aloud Daniel 12:3. </w:t>
      </w:r>
      <w:r w:rsidRPr="007D5756">
        <w:rPr>
          <w:b/>
          <w:bCs/>
        </w:rPr>
        <w:t>Ask:</w:t>
      </w:r>
      <w:r w:rsidRPr="007D5756">
        <w:t xml:space="preserve"> </w:t>
      </w:r>
      <w:r w:rsidRPr="007D5756">
        <w:rPr>
          <w:rFonts w:eastAsiaTheme="majorEastAsia"/>
          <w:i/>
          <w:iCs/>
        </w:rPr>
        <w:t>What are specific things we can do to shine like stars in our world?</w:t>
      </w:r>
      <w:r w:rsidRPr="007D5756">
        <w:t xml:space="preserve"> </w:t>
      </w:r>
    </w:p>
    <w:p w14:paraId="3342DBDC" w14:textId="77777777" w:rsidR="007D5756" w:rsidRPr="007D5756" w:rsidRDefault="007D5756" w:rsidP="007D5756">
      <w:pPr>
        <w:pStyle w:val="bodynumberedlist"/>
      </w:pPr>
    </w:p>
    <w:p w14:paraId="52EB3032" w14:textId="26F960D6" w:rsidR="007D5756" w:rsidRDefault="007D5756" w:rsidP="007D5756">
      <w:pPr>
        <w:pStyle w:val="bodynumberedlist"/>
      </w:pPr>
      <w:r w:rsidRPr="007D5756">
        <w:rPr>
          <w:b/>
          <w:bCs/>
        </w:rPr>
        <w:t>Encourage</w:t>
      </w:r>
      <w:r w:rsidRPr="007D5756">
        <w:t xml:space="preserve"> participants to write on their index card the top two things they, with God’s power, will work on so they can demonstrate true wisdom and let the light of Jesus shine through them.</w:t>
      </w:r>
    </w:p>
    <w:p w14:paraId="4804CA62" w14:textId="77777777" w:rsidR="007D5756" w:rsidRPr="007D5756" w:rsidRDefault="007D5756" w:rsidP="007D5756">
      <w:pPr>
        <w:pStyle w:val="bodynumberedlist"/>
      </w:pPr>
    </w:p>
    <w:p w14:paraId="23A4C29C" w14:textId="77777777" w:rsidR="007D5756" w:rsidRPr="007D5756" w:rsidRDefault="007D5756" w:rsidP="007D5756">
      <w:pPr>
        <w:pStyle w:val="bodynumberedlist"/>
        <w:rPr>
          <w:b/>
          <w:bCs/>
        </w:rPr>
      </w:pPr>
      <w:r w:rsidRPr="007D5756">
        <w:rPr>
          <w:b/>
          <w:bCs/>
        </w:rPr>
        <w:t>Close in prayer.</w:t>
      </w:r>
    </w:p>
    <w:p w14:paraId="41CDC83C" w14:textId="77777777" w:rsidR="000D0039" w:rsidRPr="00C04AD0" w:rsidRDefault="000D0039" w:rsidP="000D0039">
      <w:pPr>
        <w:pStyle w:val="bodynumberedlist"/>
      </w:pPr>
    </w:p>
    <w:p w14:paraId="0E877047" w14:textId="77777777" w:rsidR="000D0039" w:rsidRPr="00C04AD0" w:rsidRDefault="000D0039" w:rsidP="000D0039">
      <w:pPr>
        <w:pStyle w:val="MWSub1"/>
      </w:pPr>
      <w:r w:rsidRPr="00C04AD0">
        <w:lastRenderedPageBreak/>
        <w:t>After the Session</w:t>
      </w:r>
    </w:p>
    <w:p w14:paraId="5455B8BC" w14:textId="2337DC18" w:rsidR="00070F86" w:rsidRDefault="00070F86" w:rsidP="00070F86">
      <w:pPr>
        <w:pStyle w:val="bodynumberedlist"/>
      </w:pPr>
    </w:p>
    <w:p w14:paraId="54A9C79C" w14:textId="77777777" w:rsidR="007D5756" w:rsidRPr="007D5756" w:rsidRDefault="007D5756" w:rsidP="007D5756">
      <w:pPr>
        <w:pStyle w:val="bodynumberedlist"/>
      </w:pPr>
      <w:r w:rsidRPr="007D5756">
        <w:t xml:space="preserve">During the session you may become aware of participants who’ve never received Christ. </w:t>
      </w:r>
      <w:r w:rsidRPr="007D5756">
        <w:rPr>
          <w:b/>
          <w:bCs/>
        </w:rPr>
        <w:t>Follow up</w:t>
      </w:r>
      <w:r w:rsidRPr="007D5756">
        <w:t xml:space="preserve"> with them this week.</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4E93" w14:textId="77777777" w:rsidR="00DF034F" w:rsidRDefault="00DF034F">
      <w:r>
        <w:separator/>
      </w:r>
    </w:p>
  </w:endnote>
  <w:endnote w:type="continuationSeparator" w:id="0">
    <w:p w14:paraId="556A7347" w14:textId="77777777" w:rsidR="00DF034F" w:rsidRDefault="00D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Adobe Jenson Pro Lt Disp">
    <w:panose1 w:val="020A0603070201030203"/>
    <w:charset w:val="4D"/>
    <w:family w:val="roman"/>
    <w:notTrueType/>
    <w:pitch w:val="variable"/>
    <w:sig w:usb0="00000007" w:usb1="00000001"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0138" w14:textId="77777777" w:rsidR="00DF034F" w:rsidRDefault="00DF034F">
      <w:r>
        <w:separator/>
      </w:r>
    </w:p>
  </w:footnote>
  <w:footnote w:type="continuationSeparator" w:id="0">
    <w:p w14:paraId="25E0C75A" w14:textId="77777777" w:rsidR="00DF034F" w:rsidRDefault="00DF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58"/>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5756"/>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425"/>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34F"/>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005658"/>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Head2NewStyles2022">
    <w:name w:val="Head_2 (New Styles 2022)"/>
    <w:basedOn w:val="NoParagraphStyle"/>
    <w:next w:val="Normal"/>
    <w:uiPriority w:val="99"/>
    <w:rsid w:val="00005658"/>
    <w:pPr>
      <w:widowControl/>
      <w:suppressAutoHyphens/>
      <w:spacing w:after="540" w:line="600" w:lineRule="atLeast"/>
    </w:pPr>
    <w:rPr>
      <w:rFonts w:ascii="Adobe Jenson Pro Lt Disp" w:eastAsia="Cambria" w:hAnsi="Adobe Jenson Pro Lt Disp" w:cs="Adobe Jenson Pro Lt Disp"/>
      <w:smallCaps/>
      <w:spacing w:val="30"/>
      <w:sz w:val="60"/>
      <w:szCs w:val="60"/>
    </w:rPr>
  </w:style>
  <w:style w:type="paragraph" w:customStyle="1" w:styleId="Subhead2NewStyles2022">
    <w:name w:val="Subhead_2 (New Styles 2022)"/>
    <w:basedOn w:val="NoParagraphStyle"/>
    <w:next w:val="Normal"/>
    <w:uiPriority w:val="99"/>
    <w:rsid w:val="00005658"/>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NewStyles2022">
    <w:name w:val="Sidebar_Head (New Styles 2022)"/>
    <w:basedOn w:val="NoParagraphStyle"/>
    <w:uiPriority w:val="99"/>
    <w:rsid w:val="00005658"/>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NewStyles2022">
    <w:name w:val="Sidebar_Body (New Styles 2022)"/>
    <w:basedOn w:val="NoParagraphStyle"/>
    <w:uiPriority w:val="99"/>
    <w:rsid w:val="00005658"/>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NewStyles2022">
    <w:name w:val="LG_Body_Indent (New Styles 2022)"/>
    <w:basedOn w:val="Normal"/>
    <w:uiPriority w:val="99"/>
    <w:rsid w:val="00005658"/>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005658"/>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005658"/>
    <w:rPr>
      <w:b/>
      <w:bCs/>
      <w:lang w:val="en-US"/>
    </w:rPr>
  </w:style>
  <w:style w:type="character" w:customStyle="1" w:styleId="ItalicSansNewStyles2022">
    <w:name w:val="Italic_Sans (New Styles 2022)"/>
    <w:uiPriority w:val="99"/>
    <w:rsid w:val="00005658"/>
    <w:rPr>
      <w:i/>
      <w:iCs/>
      <w:color w:val="000000"/>
      <w:lang w:val="en-US"/>
    </w:rPr>
  </w:style>
  <w:style w:type="character" w:customStyle="1" w:styleId="NoBreakNewStyles2022">
    <w:name w:val="No_Break (New Styles 2022)"/>
    <w:uiPriority w:val="99"/>
    <w:rsid w:val="007D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2023-02-27T14:00:00Z</dcterms:created>
  <dcterms:modified xsi:type="dcterms:W3CDTF">2023-02-27T14:19:00Z</dcterms:modified>
</cp:coreProperties>
</file>