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85689F8" w14:textId="77777777" w:rsidR="00E24E5C" w:rsidRPr="00DB00B9" w:rsidRDefault="00E24E5C" w:rsidP="00E24E5C">
      <w:pPr>
        <w:pStyle w:val="MWHead"/>
        <w:rPr>
          <w:rStyle w:val="bold"/>
        </w:rPr>
      </w:pPr>
      <w:r w:rsidRPr="00DB00B9">
        <w:rPr>
          <w:rStyle w:val="bold"/>
        </w:rPr>
        <w:t xml:space="preserve">Study Series: </w:t>
      </w:r>
      <w:r>
        <w:rPr>
          <w:rStyle w:val="bold"/>
        </w:rPr>
        <w:t>Seamless</w:t>
      </w:r>
    </w:p>
    <w:p w14:paraId="6AF7B72C" w14:textId="77777777" w:rsidR="00E24E5C" w:rsidRPr="0013528F" w:rsidRDefault="00E24E5C" w:rsidP="00E24E5C">
      <w:pPr>
        <w:pStyle w:val="MWHead"/>
      </w:pPr>
      <w:r w:rsidRPr="0013528F">
        <w:t xml:space="preserve">Author: </w:t>
      </w:r>
      <w:r>
        <w:t>Angie Smith</w:t>
      </w:r>
    </w:p>
    <w:p w14:paraId="358F6D05" w14:textId="61325756" w:rsidR="00334207" w:rsidRPr="0013528F" w:rsidRDefault="00334207" w:rsidP="00DB00B9">
      <w:pPr>
        <w:pStyle w:val="MWHead"/>
      </w:pPr>
      <w:r w:rsidRPr="0013528F">
        <w:tab/>
      </w:r>
      <w:r w:rsidRPr="0013528F">
        <w:tab/>
      </w:r>
    </w:p>
    <w:p w14:paraId="5A561954" w14:textId="591EB4A2" w:rsidR="00334207" w:rsidRPr="0013528F" w:rsidRDefault="00334207" w:rsidP="00DB00B9">
      <w:pPr>
        <w:pStyle w:val="MWHead"/>
      </w:pPr>
      <w:r w:rsidRPr="0013528F">
        <w:tab/>
      </w:r>
      <w:r w:rsidRPr="00070F86">
        <w:rPr>
          <w:rStyle w:val="bold"/>
        </w:rPr>
        <w:t>Lesson Title: “</w:t>
      </w:r>
      <w:r w:rsidR="00DA6514">
        <w:rPr>
          <w:rStyle w:val="bold"/>
        </w:rPr>
        <w:t>The Messiah</w:t>
      </w:r>
      <w:r w:rsidRPr="00070F86">
        <w:rPr>
          <w:rStyle w:val="bold"/>
        </w:rPr>
        <w:t>”</w:t>
      </w:r>
      <w:r w:rsidRPr="0013528F">
        <w:t xml:space="preserve"> (pp. </w:t>
      </w:r>
      <w:r w:rsidR="00DA6514">
        <w:t>73</w:t>
      </w:r>
      <w:r w:rsidRPr="0013528F">
        <w:t>-</w:t>
      </w:r>
      <w:r w:rsidR="00DA6514">
        <w:t>86</w:t>
      </w:r>
      <w:r w:rsidRPr="0013528F">
        <w:t>)</w:t>
      </w:r>
    </w:p>
    <w:p w14:paraId="684A2702" w14:textId="6B68E034" w:rsidR="00334207" w:rsidRPr="0013528F" w:rsidRDefault="00334207" w:rsidP="00DB00B9">
      <w:pPr>
        <w:pStyle w:val="MWHead"/>
      </w:pPr>
      <w:r w:rsidRPr="0013528F">
        <w:t xml:space="preserve">Session </w:t>
      </w:r>
      <w:r w:rsidR="00DA6514">
        <w:t>6</w:t>
      </w:r>
    </w:p>
    <w:p w14:paraId="48B833F7" w14:textId="1B3B82A4" w:rsidR="00334207" w:rsidRPr="0013528F" w:rsidRDefault="00DA6514" w:rsidP="00DB00B9">
      <w:pPr>
        <w:pStyle w:val="MWHead"/>
      </w:pPr>
      <w:r>
        <w:t>October 9,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E7335AF" w14:textId="2D71A5ED" w:rsidR="00DA6514" w:rsidRDefault="00DA6514" w:rsidP="00DA6514">
      <w:pPr>
        <w:pStyle w:val="bodynumberedlist"/>
      </w:pPr>
      <w:r w:rsidRPr="00DA6514">
        <w:rPr>
          <w:rStyle w:val="bold"/>
        </w:rPr>
        <w:t>The main point of this lesson is:</w:t>
      </w:r>
      <w:r>
        <w:t xml:space="preserve"> The seamless nature of God’s plan comes together in the Messiah, Jesus Christ.</w:t>
      </w:r>
    </w:p>
    <w:p w14:paraId="7BF73E00" w14:textId="77777777" w:rsidR="00DA6514" w:rsidRDefault="00DA6514" w:rsidP="00DA6514">
      <w:pPr>
        <w:pStyle w:val="bodynumberedlist"/>
      </w:pPr>
    </w:p>
    <w:p w14:paraId="24DF8784" w14:textId="57127C16" w:rsidR="00DA6514" w:rsidRDefault="00DA6514" w:rsidP="00DA6514">
      <w:pPr>
        <w:pStyle w:val="bodynumberedlist"/>
      </w:pPr>
      <w:r w:rsidRPr="00DA6514">
        <w:rPr>
          <w:rStyle w:val="bold"/>
        </w:rPr>
        <w:t>Focus on this goal:</w:t>
      </w:r>
      <w:r>
        <w:t xml:space="preserve"> To help adults recognize Jesus as the fulfillment of God’s work in the Old Testament and provision for our salvation</w:t>
      </w:r>
    </w:p>
    <w:p w14:paraId="7B2F3C05" w14:textId="77777777" w:rsidR="00DA6514" w:rsidRDefault="00DA6514" w:rsidP="00DA6514">
      <w:pPr>
        <w:pStyle w:val="bodynumberedlist"/>
      </w:pPr>
    </w:p>
    <w:p w14:paraId="2E5EA00E" w14:textId="77777777" w:rsidR="00DA6514" w:rsidRDefault="00DA6514" w:rsidP="00DA6514">
      <w:pPr>
        <w:pStyle w:val="bodynumberedlist"/>
      </w:pPr>
      <w:r w:rsidRPr="00DA6514">
        <w:rPr>
          <w:rStyle w:val="bold"/>
        </w:rPr>
        <w:t>Key Bible Passage:</w:t>
      </w:r>
      <w:r>
        <w:t xml:space="preserve"> Matthew–Acts 12</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2002F64" w14:textId="77777777" w:rsidR="00DA6514" w:rsidRDefault="00DA6514" w:rsidP="00DA6514">
      <w:pPr>
        <w:pStyle w:val="bodynumberedlist"/>
      </w:pPr>
      <w:r w:rsidRPr="00DA6514">
        <w:rPr>
          <w:rStyle w:val="bold"/>
        </w:rPr>
        <w:t>Ask</w:t>
      </w:r>
      <w:r>
        <w:t xml:space="preserve"> adults if they like action movies with heroes who save the day. </w:t>
      </w:r>
      <w:r w:rsidRPr="00DA6514">
        <w:rPr>
          <w:rStyle w:val="bold"/>
        </w:rPr>
        <w:t>Ask:</w:t>
      </w:r>
      <w:r w:rsidRPr="00DA6514">
        <w:rPr>
          <w:rStyle w:val="italic"/>
          <w:rFonts w:eastAsiaTheme="majorEastAsia"/>
        </w:rPr>
        <w:t xml:space="preserve"> Does the main character sweep in heroically in the first scene or is their appearance usually more gradual?</w:t>
      </w:r>
      <w:r>
        <w:t xml:space="preserve"> </w:t>
      </w:r>
      <w:r w:rsidRPr="00DA6514">
        <w:rPr>
          <w:rStyle w:val="bold"/>
        </w:rPr>
        <w:t>State:</w:t>
      </w:r>
      <w:r w:rsidRPr="00DA6514">
        <w:rPr>
          <w:rStyle w:val="italic"/>
          <w:rFonts w:eastAsiaTheme="majorEastAsia"/>
        </w:rPr>
        <w:t xml:space="preserve"> In contrast to super-hero stories, God’s seamless story is true. But like those stories, the appearance of the main character is gradual. He has been alluded to since Genesis 3, and now, finally, the seamless nature of God’s plan comes together in the Messiah, Jesus Christ.</w:t>
      </w:r>
      <w:r>
        <w:t xml:space="preserve"> </w:t>
      </w:r>
    </w:p>
    <w:p w14:paraId="724FB12F" w14:textId="77777777" w:rsidR="00A15EB1" w:rsidRPr="00C04AD0" w:rsidRDefault="00A15EB1" w:rsidP="00FB171E">
      <w:pPr>
        <w:pStyle w:val="bodynumberedlist"/>
      </w:pPr>
    </w:p>
    <w:p w14:paraId="5AD819B1" w14:textId="60E58FE6" w:rsidR="002A631F" w:rsidRPr="00EC1D81" w:rsidRDefault="002A631F" w:rsidP="0013528F">
      <w:pPr>
        <w:pStyle w:val="MWSub2"/>
      </w:pPr>
      <w:r w:rsidRPr="00C04AD0">
        <w:t xml:space="preserve">Step 2. </w:t>
      </w:r>
      <w:r w:rsidR="00DA6514">
        <w:t>The Synoptic Gospels</w:t>
      </w:r>
    </w:p>
    <w:p w14:paraId="1BED692C" w14:textId="77777777" w:rsidR="00525195" w:rsidRPr="00C04AD0" w:rsidRDefault="00525195" w:rsidP="0013528F">
      <w:pPr>
        <w:pStyle w:val="bodynumberedlist"/>
      </w:pPr>
    </w:p>
    <w:p w14:paraId="7AD925C1" w14:textId="110F47F0" w:rsidR="005979B3" w:rsidRDefault="005979B3" w:rsidP="005979B3">
      <w:pPr>
        <w:pStyle w:val="bodynumberedlist"/>
      </w:pPr>
      <w:r w:rsidRPr="005979B3">
        <w:rPr>
          <w:rStyle w:val="bold"/>
        </w:rPr>
        <w:t>Discuss</w:t>
      </w:r>
      <w:r>
        <w:t xml:space="preserve"> Day One, activity 1 (p. 73). </w:t>
      </w:r>
      <w:r w:rsidRPr="005979B3">
        <w:rPr>
          <w:rStyle w:val="bold"/>
        </w:rPr>
        <w:t>Ask:</w:t>
      </w:r>
      <w:r w:rsidRPr="005979B3">
        <w:rPr>
          <w:rStyle w:val="italic"/>
          <w:rFonts w:eastAsiaTheme="majorEastAsia"/>
        </w:rPr>
        <w:t xml:space="preserve"> You would think Jesus would swoop in and save the day, but what was his arrival really like? </w:t>
      </w:r>
      <w:r w:rsidRPr="005979B3">
        <w:rPr>
          <w:rStyle w:val="bold"/>
        </w:rPr>
        <w:t>Note</w:t>
      </w:r>
      <w:r>
        <w:t xml:space="preserve"> the details about Jesus’s humble birth come from Matthew’s and Luke’s Gospels. </w:t>
      </w:r>
    </w:p>
    <w:p w14:paraId="1247840D" w14:textId="77777777" w:rsidR="005979B3" w:rsidRDefault="005979B3" w:rsidP="005979B3">
      <w:pPr>
        <w:pStyle w:val="bodynumberedlist"/>
      </w:pPr>
    </w:p>
    <w:p w14:paraId="778A4F3A" w14:textId="5CA1B399" w:rsidR="005979B3" w:rsidRDefault="005979B3" w:rsidP="005979B3">
      <w:pPr>
        <w:pStyle w:val="bodynumberedlist"/>
      </w:pPr>
      <w:r>
        <w:lastRenderedPageBreak/>
        <w:t xml:space="preserve">Explain the meaning of </w:t>
      </w:r>
      <w:r w:rsidRPr="005979B3">
        <w:rPr>
          <w:rStyle w:val="italic"/>
          <w:rFonts w:eastAsiaTheme="majorEastAsia"/>
        </w:rPr>
        <w:t>synoptic Gospels.</w:t>
      </w:r>
      <w:r>
        <w:t xml:space="preserve"> </w:t>
      </w:r>
      <w:r w:rsidRPr="005979B3">
        <w:rPr>
          <w:rStyle w:val="bold"/>
        </w:rPr>
        <w:t>Request</w:t>
      </w:r>
      <w:r>
        <w:t xml:space="preserve"> adults identify from Day One (p. 73-74) the main audience and purpose of Matthew’s Gospel. </w:t>
      </w:r>
      <w:r w:rsidRPr="005979B3">
        <w:rPr>
          <w:rStyle w:val="bold"/>
        </w:rPr>
        <w:t>Guide adults</w:t>
      </w:r>
      <w:r>
        <w:t xml:space="preserve"> to </w:t>
      </w:r>
      <w:proofErr w:type="gramStart"/>
      <w:r>
        <w:t>compare and contrast</w:t>
      </w:r>
      <w:proofErr w:type="gramEnd"/>
      <w:r>
        <w:t xml:space="preserve"> Jesus’s genealogy in Luke 3:23-38 with the genealogy in Matthew 1 (focus on Matt. 1:2 and Luke 3:38). </w:t>
      </w:r>
      <w:r w:rsidRPr="005979B3">
        <w:rPr>
          <w:rStyle w:val="bold"/>
        </w:rPr>
        <w:t>Ask</w:t>
      </w:r>
      <w:r>
        <w:t xml:space="preserve"> what that difference can tell us about the main audience and purpose of Luke’s Gospel. </w:t>
      </w:r>
    </w:p>
    <w:p w14:paraId="4273DC5C" w14:textId="77777777" w:rsidR="005979B3" w:rsidRDefault="005979B3" w:rsidP="005979B3">
      <w:pPr>
        <w:pStyle w:val="bodynumberedlist"/>
      </w:pPr>
    </w:p>
    <w:p w14:paraId="100E567D" w14:textId="71D97ED9" w:rsidR="005979B3" w:rsidRDefault="005979B3" w:rsidP="005979B3">
      <w:pPr>
        <w:pStyle w:val="bodynumberedlist"/>
      </w:pPr>
      <w:r w:rsidRPr="005979B3">
        <w:rPr>
          <w:rStyle w:val="bold"/>
        </w:rPr>
        <w:t>Invite</w:t>
      </w:r>
      <w:r>
        <w:t xml:space="preserve"> a volunteer to read Luke 4:16-21. </w:t>
      </w:r>
      <w:r w:rsidRPr="005979B3">
        <w:rPr>
          <w:rStyle w:val="bold"/>
        </w:rPr>
        <w:t>Declare</w:t>
      </w:r>
      <w:r>
        <w:t xml:space="preserve"> Jesus came to fulfill this for everyone. </w:t>
      </w:r>
    </w:p>
    <w:p w14:paraId="3FE44B56" w14:textId="77777777" w:rsidR="005979B3" w:rsidRDefault="005979B3" w:rsidP="005979B3">
      <w:pPr>
        <w:pStyle w:val="bodynumberedlist"/>
      </w:pPr>
    </w:p>
    <w:p w14:paraId="1118BAFA" w14:textId="77777777" w:rsidR="005979B3" w:rsidRDefault="005979B3" w:rsidP="005979B3">
      <w:pPr>
        <w:pStyle w:val="bodynumberedlist"/>
      </w:pPr>
      <w:r w:rsidRPr="005979B3">
        <w:rPr>
          <w:rStyle w:val="bold"/>
        </w:rPr>
        <w:t>Request</w:t>
      </w:r>
      <w:r>
        <w:t xml:space="preserve"> adults identify the main audience and purpose of Mark’s Gospel. </w:t>
      </w:r>
    </w:p>
    <w:p w14:paraId="229B6D28" w14:textId="77777777" w:rsidR="007F7AF6" w:rsidRPr="00C04AD0" w:rsidRDefault="007F7AF6" w:rsidP="0013528F">
      <w:pPr>
        <w:pStyle w:val="bodynumberedlist"/>
      </w:pPr>
    </w:p>
    <w:p w14:paraId="61EC1039" w14:textId="67DBC10A" w:rsidR="005B4C82" w:rsidRPr="00EC1D81" w:rsidRDefault="005B4C82" w:rsidP="005B4C82">
      <w:pPr>
        <w:pStyle w:val="MWSub2"/>
      </w:pPr>
      <w:r w:rsidRPr="00C04AD0">
        <w:t xml:space="preserve">Step </w:t>
      </w:r>
      <w:r>
        <w:t>3</w:t>
      </w:r>
      <w:r w:rsidRPr="00C04AD0">
        <w:t xml:space="preserve">. </w:t>
      </w:r>
      <w:r w:rsidR="005979B3">
        <w:t>John the Baptist</w:t>
      </w:r>
    </w:p>
    <w:p w14:paraId="38374D59" w14:textId="77777777" w:rsidR="005B4C82" w:rsidRPr="00C04AD0" w:rsidRDefault="005B4C82" w:rsidP="005B4C82">
      <w:pPr>
        <w:pStyle w:val="bodynumberedlist"/>
      </w:pPr>
    </w:p>
    <w:p w14:paraId="7E55ACEB" w14:textId="5B8D9548" w:rsidR="005979B3" w:rsidRDefault="005979B3" w:rsidP="005979B3">
      <w:pPr>
        <w:pStyle w:val="bodynumberedlist"/>
      </w:pPr>
      <w:r w:rsidRPr="005979B3">
        <w:rPr>
          <w:rStyle w:val="bold"/>
        </w:rPr>
        <w:t>Request</w:t>
      </w:r>
      <w:r w:rsidRPr="005979B3">
        <w:t xml:space="preserve"> adults identify the role John the Baptist played in God’s seamless story. </w:t>
      </w:r>
      <w:r w:rsidRPr="005979B3">
        <w:rPr>
          <w:rStyle w:val="bold"/>
        </w:rPr>
        <w:t>Discuss</w:t>
      </w:r>
      <w:r w:rsidRPr="005979B3">
        <w:t xml:space="preserve"> Day Two, activity 1 (p. 75). </w:t>
      </w:r>
      <w:r w:rsidRPr="005979B3">
        <w:rPr>
          <w:rStyle w:val="bold"/>
        </w:rPr>
        <w:t>Walk the group through</w:t>
      </w:r>
      <w:r w:rsidRPr="005979B3">
        <w:t xml:space="preserve"> Matthew 3–13, using paragraph headings and Day Two remarks (pp. 75-76) to aid your summation. </w:t>
      </w:r>
    </w:p>
    <w:p w14:paraId="61A4E37D" w14:textId="77777777" w:rsidR="005979B3" w:rsidRPr="005979B3" w:rsidRDefault="005979B3" w:rsidP="005979B3">
      <w:pPr>
        <w:pStyle w:val="bodynumberedlist"/>
      </w:pPr>
    </w:p>
    <w:p w14:paraId="37D7B4A0" w14:textId="0DB827AD" w:rsidR="005979B3" w:rsidRDefault="005979B3" w:rsidP="005979B3">
      <w:pPr>
        <w:pStyle w:val="bodynumberedlist"/>
      </w:pPr>
      <w:r w:rsidRPr="005979B3">
        <w:rPr>
          <w:rStyle w:val="bold"/>
        </w:rPr>
        <w:t xml:space="preserve">Ask: </w:t>
      </w:r>
      <w:r w:rsidRPr="005979B3">
        <w:rPr>
          <w:rStyle w:val="italic"/>
          <w:rFonts w:eastAsiaTheme="majorEastAsia"/>
        </w:rPr>
        <w:t>At this point why might the common people and disciples have thought Jesus was the hero getting ready to swoop in and save the day?</w:t>
      </w:r>
      <w:r w:rsidRPr="005979B3">
        <w:t xml:space="preserve"> </w:t>
      </w:r>
    </w:p>
    <w:p w14:paraId="6CD6D596" w14:textId="77777777" w:rsidR="005979B3" w:rsidRPr="005979B3" w:rsidRDefault="005979B3" w:rsidP="005979B3">
      <w:pPr>
        <w:pStyle w:val="bodynumberedlist"/>
      </w:pPr>
    </w:p>
    <w:p w14:paraId="69391E56" w14:textId="77777777" w:rsidR="005979B3" w:rsidRPr="005979B3" w:rsidRDefault="005979B3" w:rsidP="005979B3">
      <w:pPr>
        <w:pStyle w:val="bodynumberedlist"/>
      </w:pPr>
      <w:r w:rsidRPr="005979B3">
        <w:rPr>
          <w:rStyle w:val="bold"/>
        </w:rPr>
        <w:t>Discuss</w:t>
      </w:r>
      <w:r w:rsidRPr="005979B3">
        <w:t xml:space="preserve"> Day Two, activity 2 (p. 76). </w:t>
      </w:r>
      <w:r w:rsidRPr="005979B3">
        <w:rPr>
          <w:rStyle w:val="bold"/>
        </w:rPr>
        <w:t>Note</w:t>
      </w:r>
      <w:r w:rsidRPr="005979B3">
        <w:t xml:space="preserve"> Jesus had to repeatedly explain to the disciples that the real Messiah of God’s seamless story was not the Messiah they had created for themselves in their minds. </w:t>
      </w:r>
    </w:p>
    <w:p w14:paraId="4077149B" w14:textId="77777777" w:rsidR="005B4C82" w:rsidRPr="00C04AD0" w:rsidRDefault="005B4C82" w:rsidP="005B4C82">
      <w:pPr>
        <w:pStyle w:val="bodynumberedlist"/>
      </w:pPr>
    </w:p>
    <w:p w14:paraId="335E5574" w14:textId="07DFBFBB" w:rsidR="005B4C82" w:rsidRPr="00EC1D81" w:rsidRDefault="005B4C82" w:rsidP="005B4C82">
      <w:pPr>
        <w:pStyle w:val="MWSub2"/>
      </w:pPr>
      <w:r w:rsidRPr="00C04AD0">
        <w:t xml:space="preserve">Step </w:t>
      </w:r>
      <w:r>
        <w:t>4</w:t>
      </w:r>
      <w:r w:rsidRPr="00C04AD0">
        <w:t xml:space="preserve">. </w:t>
      </w:r>
      <w:r w:rsidR="005979B3">
        <w:t>Gethsemane</w:t>
      </w:r>
    </w:p>
    <w:p w14:paraId="45010022" w14:textId="77777777" w:rsidR="005B4C82" w:rsidRPr="00C04AD0" w:rsidRDefault="005B4C82" w:rsidP="005B4C82">
      <w:pPr>
        <w:pStyle w:val="bodynumberedlist"/>
      </w:pPr>
    </w:p>
    <w:p w14:paraId="23980A1D" w14:textId="5EC16033" w:rsidR="005979B3" w:rsidRDefault="005979B3" w:rsidP="005979B3">
      <w:pPr>
        <w:pStyle w:val="bodynumberedlist"/>
      </w:pPr>
      <w:r w:rsidRPr="005979B3">
        <w:t xml:space="preserve">Jesus’s refusal to bend to anyone’s ideas of who the Messiah should be disappointed some people, and infuriated others. </w:t>
      </w:r>
      <w:r w:rsidRPr="005979B3">
        <w:rPr>
          <w:rStyle w:val="bold"/>
        </w:rPr>
        <w:t>Explore</w:t>
      </w:r>
      <w:r w:rsidRPr="005979B3">
        <w:t xml:space="preserve"> who was most infuriated by Jesus and why (see first two paragraphs of Day Three, p. 77). </w:t>
      </w:r>
    </w:p>
    <w:p w14:paraId="3B94688F" w14:textId="77777777" w:rsidR="005979B3" w:rsidRPr="005979B3" w:rsidRDefault="005979B3" w:rsidP="005979B3">
      <w:pPr>
        <w:pStyle w:val="bodynumberedlist"/>
      </w:pPr>
    </w:p>
    <w:p w14:paraId="1AC8BF2C" w14:textId="477BFC3B" w:rsidR="005979B3" w:rsidRDefault="005979B3" w:rsidP="005979B3">
      <w:pPr>
        <w:pStyle w:val="bodynumberedlist"/>
      </w:pPr>
      <w:r w:rsidRPr="005979B3">
        <w:rPr>
          <w:rStyle w:val="bold"/>
        </w:rPr>
        <w:t>Summarize</w:t>
      </w:r>
      <w:r w:rsidRPr="005979B3">
        <w:t xml:space="preserve"> Matthew 21, </w:t>
      </w:r>
      <w:r w:rsidRPr="005979B3">
        <w:rPr>
          <w:rStyle w:val="bold"/>
        </w:rPr>
        <w:t>noting</w:t>
      </w:r>
      <w:r w:rsidRPr="005979B3">
        <w:t xml:space="preserve"> the religious leaders challenge of Jesus’s authority, and His response to their challenge. </w:t>
      </w:r>
    </w:p>
    <w:p w14:paraId="7A884BCE" w14:textId="77777777" w:rsidR="005979B3" w:rsidRPr="005979B3" w:rsidRDefault="005979B3" w:rsidP="005979B3">
      <w:pPr>
        <w:pStyle w:val="bodynumberedlist"/>
      </w:pPr>
    </w:p>
    <w:p w14:paraId="225ABD26" w14:textId="59D11F03" w:rsidR="005979B3" w:rsidRDefault="005979B3" w:rsidP="005979B3">
      <w:pPr>
        <w:pStyle w:val="bodynumberedlist"/>
      </w:pPr>
      <w:r w:rsidRPr="005979B3">
        <w:rPr>
          <w:rStyle w:val="bold"/>
        </w:rPr>
        <w:t>Invite</w:t>
      </w:r>
      <w:r w:rsidRPr="005979B3">
        <w:t xml:space="preserve"> a volunteer to read Matthew 26:17-20,26-28. </w:t>
      </w:r>
      <w:r w:rsidRPr="005979B3">
        <w:rPr>
          <w:rStyle w:val="bold"/>
        </w:rPr>
        <w:t>Ask:</w:t>
      </w:r>
      <w:r w:rsidRPr="005979B3">
        <w:rPr>
          <w:rStyle w:val="italic"/>
          <w:rFonts w:eastAsiaTheme="majorEastAsia"/>
        </w:rPr>
        <w:t xml:space="preserve"> How did what we explored about the Passover in Session 3 </w:t>
      </w:r>
      <w:r w:rsidRPr="005979B3">
        <w:t>(Day Two, pp. 37-38),</w:t>
      </w:r>
      <w:r w:rsidRPr="005979B3">
        <w:rPr>
          <w:rStyle w:val="italic"/>
          <w:rFonts w:eastAsiaTheme="majorEastAsia"/>
        </w:rPr>
        <w:t xml:space="preserve"> give greater light and significance to this passage in Matthew?</w:t>
      </w:r>
      <w:r w:rsidRPr="005979B3">
        <w:t xml:space="preserve"> </w:t>
      </w:r>
    </w:p>
    <w:p w14:paraId="469F95A0" w14:textId="77777777" w:rsidR="005979B3" w:rsidRPr="005979B3" w:rsidRDefault="005979B3" w:rsidP="005979B3">
      <w:pPr>
        <w:pStyle w:val="bodynumberedlist"/>
      </w:pPr>
    </w:p>
    <w:p w14:paraId="0E171D32" w14:textId="733BE54D" w:rsidR="005979B3" w:rsidRDefault="005979B3" w:rsidP="005979B3">
      <w:pPr>
        <w:pStyle w:val="bodynumberedlist"/>
        <w:rPr>
          <w:rStyle w:val="italic"/>
          <w:rFonts w:eastAsiaTheme="majorEastAsia"/>
        </w:rPr>
      </w:pPr>
      <w:r w:rsidRPr="005979B3">
        <w:rPr>
          <w:rStyle w:val="bold"/>
        </w:rPr>
        <w:t>Request</w:t>
      </w:r>
      <w:r w:rsidRPr="005979B3">
        <w:t xml:space="preserve"> two volunteers read Matthew 26:21-25 and 31-35. </w:t>
      </w:r>
      <w:r w:rsidRPr="005979B3">
        <w:rPr>
          <w:rStyle w:val="bold"/>
        </w:rPr>
        <w:t>Ask:</w:t>
      </w:r>
      <w:r w:rsidRPr="005979B3">
        <w:rPr>
          <w:rStyle w:val="italic"/>
          <w:rFonts w:eastAsiaTheme="majorEastAsia"/>
        </w:rPr>
        <w:t xml:space="preserve"> What would you most likely do if you knew all your friends were about to betray you?</w:t>
      </w:r>
      <w:r w:rsidRPr="005979B3">
        <w:t xml:space="preserve"> </w:t>
      </w:r>
      <w:r w:rsidRPr="005979B3">
        <w:rPr>
          <w:rStyle w:val="bold"/>
        </w:rPr>
        <w:t>Read</w:t>
      </w:r>
      <w:r w:rsidRPr="005979B3">
        <w:t xml:space="preserve"> John 13:1-5. </w:t>
      </w:r>
      <w:r w:rsidRPr="005979B3">
        <w:rPr>
          <w:rStyle w:val="bold"/>
        </w:rPr>
        <w:t>Ask:</w:t>
      </w:r>
      <w:r w:rsidRPr="005979B3">
        <w:rPr>
          <w:rStyle w:val="italic"/>
          <w:rFonts w:eastAsiaTheme="majorEastAsia"/>
        </w:rPr>
        <w:t xml:space="preserve"> Does this make Jesus more or less of a “hero” in your eyes? Explain. </w:t>
      </w:r>
    </w:p>
    <w:p w14:paraId="5BD8B46E" w14:textId="77777777" w:rsidR="005979B3" w:rsidRPr="005979B3" w:rsidRDefault="005979B3" w:rsidP="005979B3">
      <w:pPr>
        <w:pStyle w:val="bodynumberedlist"/>
        <w:rPr>
          <w:rStyle w:val="italic"/>
          <w:rFonts w:eastAsiaTheme="majorEastAsia"/>
        </w:rPr>
      </w:pPr>
    </w:p>
    <w:p w14:paraId="27C7B818" w14:textId="238ECABC" w:rsidR="005979B3" w:rsidRDefault="005979B3" w:rsidP="005979B3">
      <w:pPr>
        <w:pStyle w:val="bodynumberedlist"/>
      </w:pPr>
      <w:r w:rsidRPr="005979B3">
        <w:rPr>
          <w:rStyle w:val="bold"/>
        </w:rPr>
        <w:t>Discuss</w:t>
      </w:r>
      <w:r w:rsidRPr="005979B3">
        <w:t xml:space="preserve"> Day Three, activities 1 (pp. 77-78) and 2 (p. 78). </w:t>
      </w:r>
    </w:p>
    <w:p w14:paraId="380461EB" w14:textId="77777777" w:rsidR="005979B3" w:rsidRPr="005979B3" w:rsidRDefault="005979B3" w:rsidP="005979B3">
      <w:pPr>
        <w:pStyle w:val="bodynumberedlist"/>
      </w:pPr>
    </w:p>
    <w:p w14:paraId="33EE3BA6" w14:textId="77777777" w:rsidR="005979B3" w:rsidRPr="005979B3" w:rsidRDefault="005979B3" w:rsidP="005979B3">
      <w:pPr>
        <w:pStyle w:val="bodynumberedlist"/>
      </w:pPr>
      <w:r w:rsidRPr="005979B3">
        <w:rPr>
          <w:rStyle w:val="bold"/>
        </w:rPr>
        <w:t>Read</w:t>
      </w:r>
      <w:r w:rsidRPr="005979B3">
        <w:t xml:space="preserve"> Luke 23:1-5. </w:t>
      </w:r>
      <w:r w:rsidRPr="005979B3">
        <w:rPr>
          <w:rStyle w:val="bold"/>
        </w:rPr>
        <w:t>Briefly summarize</w:t>
      </w:r>
      <w:r w:rsidRPr="005979B3">
        <w:t xml:space="preserve"> Pilate’s actions.</w:t>
      </w:r>
    </w:p>
    <w:p w14:paraId="04795D0C" w14:textId="0CEF21D2" w:rsidR="005B4C82" w:rsidRDefault="005B4C82" w:rsidP="005B4C82">
      <w:pPr>
        <w:pStyle w:val="bodynumberedlist"/>
      </w:pPr>
    </w:p>
    <w:p w14:paraId="4CF13FA8" w14:textId="77777777" w:rsidR="005979B3" w:rsidRPr="00C04AD0" w:rsidRDefault="005979B3" w:rsidP="005B4C82">
      <w:pPr>
        <w:pStyle w:val="bodynumberedlist"/>
      </w:pPr>
    </w:p>
    <w:p w14:paraId="3EF34670" w14:textId="1CA7BBFE" w:rsidR="005B4C82" w:rsidRPr="00EC1D81" w:rsidRDefault="005B4C82" w:rsidP="005B4C82">
      <w:pPr>
        <w:pStyle w:val="MWSub2"/>
      </w:pPr>
      <w:r w:rsidRPr="00C04AD0">
        <w:lastRenderedPageBreak/>
        <w:t xml:space="preserve">Step </w:t>
      </w:r>
      <w:r>
        <w:t>5</w:t>
      </w:r>
      <w:r w:rsidRPr="00C04AD0">
        <w:t xml:space="preserve">. </w:t>
      </w:r>
      <w:r w:rsidR="005979B3">
        <w:t>The Crucifixion &amp; Resurrection</w:t>
      </w:r>
    </w:p>
    <w:p w14:paraId="15E20F8E" w14:textId="77777777" w:rsidR="005B4C82" w:rsidRPr="00C04AD0" w:rsidRDefault="005B4C82" w:rsidP="005B4C82">
      <w:pPr>
        <w:pStyle w:val="bodynumberedlist"/>
      </w:pPr>
    </w:p>
    <w:p w14:paraId="240F9640" w14:textId="54508201" w:rsidR="005979B3" w:rsidRDefault="005979B3" w:rsidP="005979B3">
      <w:pPr>
        <w:pStyle w:val="bodynumberedlist"/>
      </w:pPr>
      <w:r w:rsidRPr="005979B3">
        <w:rPr>
          <w:rStyle w:val="bold"/>
        </w:rPr>
        <w:t>Read</w:t>
      </w:r>
      <w:r w:rsidRPr="005979B3">
        <w:t xml:space="preserve"> Matthew 20:17-19. </w:t>
      </w:r>
      <w:r w:rsidRPr="005979B3">
        <w:rPr>
          <w:rStyle w:val="bold"/>
        </w:rPr>
        <w:t>Ask:</w:t>
      </w:r>
      <w:r w:rsidRPr="005979B3">
        <w:rPr>
          <w:rStyle w:val="italic"/>
          <w:rFonts w:eastAsiaTheme="majorEastAsia"/>
        </w:rPr>
        <w:t xml:space="preserve"> If Jesus knew this was going to happen, why didn’t He take steps to avoid it?</w:t>
      </w:r>
      <w:r w:rsidRPr="005979B3">
        <w:t xml:space="preserve"> </w:t>
      </w:r>
    </w:p>
    <w:p w14:paraId="2F9848D1" w14:textId="77777777" w:rsidR="005979B3" w:rsidRPr="005979B3" w:rsidRDefault="005979B3" w:rsidP="005979B3">
      <w:pPr>
        <w:pStyle w:val="bodynumberedlist"/>
      </w:pPr>
    </w:p>
    <w:p w14:paraId="0503CFFF" w14:textId="002E3559" w:rsidR="005979B3" w:rsidRDefault="005979B3" w:rsidP="005979B3">
      <w:pPr>
        <w:pStyle w:val="bodynumberedlist"/>
      </w:pPr>
      <w:r w:rsidRPr="005979B3">
        <w:rPr>
          <w:rStyle w:val="bold"/>
        </w:rPr>
        <w:t>Read</w:t>
      </w:r>
      <w:r w:rsidRPr="005979B3">
        <w:t xml:space="preserve"> Matthew 26:27-35. </w:t>
      </w:r>
      <w:r w:rsidRPr="005979B3">
        <w:rPr>
          <w:rStyle w:val="bold"/>
        </w:rPr>
        <w:t>Invite</w:t>
      </w:r>
      <w:r w:rsidRPr="005979B3">
        <w:t xml:space="preserve"> a volunteer to read the second paragraph of Day Four (p. 79). </w:t>
      </w:r>
    </w:p>
    <w:p w14:paraId="07C14C63" w14:textId="77777777" w:rsidR="005979B3" w:rsidRPr="005979B3" w:rsidRDefault="005979B3" w:rsidP="005979B3">
      <w:pPr>
        <w:pStyle w:val="bodynumberedlist"/>
      </w:pPr>
    </w:p>
    <w:p w14:paraId="7E4F2CB2" w14:textId="1D9C1629" w:rsidR="005979B3" w:rsidRDefault="005979B3" w:rsidP="005979B3">
      <w:pPr>
        <w:pStyle w:val="bodynumberedlist"/>
      </w:pPr>
      <w:r w:rsidRPr="005979B3">
        <w:rPr>
          <w:rStyle w:val="bold"/>
        </w:rPr>
        <w:t>Discuss</w:t>
      </w:r>
      <w:r w:rsidRPr="005979B3">
        <w:t xml:space="preserve"> Day Four, activity 1 (p. 79-80). </w:t>
      </w:r>
      <w:r w:rsidRPr="005979B3">
        <w:rPr>
          <w:rStyle w:val="bold"/>
        </w:rPr>
        <w:t>Describe</w:t>
      </w:r>
      <w:r w:rsidRPr="005979B3">
        <w:t xml:space="preserve"> what happened to Jesus’s body. </w:t>
      </w:r>
      <w:r w:rsidRPr="005979B3">
        <w:rPr>
          <w:rStyle w:val="bold"/>
        </w:rPr>
        <w:t>Request</w:t>
      </w:r>
      <w:r w:rsidRPr="005979B3">
        <w:t xml:space="preserve"> adults state why Matthew 28:1-2; Mark 16:1-4; Luke 24:1-2; and John 20:1 </w:t>
      </w:r>
      <w:proofErr w:type="gramStart"/>
      <w:r w:rsidRPr="005979B3">
        <w:t>are</w:t>
      </w:r>
      <w:proofErr w:type="gramEnd"/>
      <w:r w:rsidRPr="005979B3">
        <w:t xml:space="preserve"> some of the most exciting sentences in any story that’s ever been told. </w:t>
      </w:r>
    </w:p>
    <w:p w14:paraId="080ADA7C" w14:textId="77777777" w:rsidR="005979B3" w:rsidRPr="005979B3" w:rsidRDefault="005979B3" w:rsidP="005979B3">
      <w:pPr>
        <w:pStyle w:val="bodynumberedlist"/>
      </w:pPr>
    </w:p>
    <w:p w14:paraId="3E72984F" w14:textId="236C8919" w:rsidR="005979B3" w:rsidRDefault="005979B3" w:rsidP="005979B3">
      <w:pPr>
        <w:pStyle w:val="bodynumberedlist"/>
      </w:pPr>
      <w:r w:rsidRPr="005979B3">
        <w:rPr>
          <w:rStyle w:val="bold"/>
        </w:rPr>
        <w:t>Relate</w:t>
      </w:r>
      <w:r w:rsidRPr="005979B3">
        <w:t xml:space="preserve"> how John’s Gospel differs from the synoptics. </w:t>
      </w:r>
      <w:r w:rsidRPr="005979B3">
        <w:rPr>
          <w:rStyle w:val="bold"/>
        </w:rPr>
        <w:t>Request</w:t>
      </w:r>
      <w:r w:rsidRPr="005979B3">
        <w:t xml:space="preserve"> adults silently read John 20:30-31 and state why John wrote his Gospel. </w:t>
      </w:r>
    </w:p>
    <w:p w14:paraId="15D44F33" w14:textId="77777777" w:rsidR="005979B3" w:rsidRPr="005979B3" w:rsidRDefault="005979B3" w:rsidP="005979B3">
      <w:pPr>
        <w:pStyle w:val="bodynumberedlist"/>
      </w:pPr>
    </w:p>
    <w:p w14:paraId="4D49DB0D" w14:textId="77777777" w:rsidR="005979B3" w:rsidRPr="005979B3" w:rsidRDefault="005979B3" w:rsidP="005979B3">
      <w:pPr>
        <w:pStyle w:val="bodynumberedlist"/>
      </w:pPr>
      <w:r w:rsidRPr="005979B3">
        <w:rPr>
          <w:rStyle w:val="bold"/>
        </w:rPr>
        <w:t>Discuss</w:t>
      </w:r>
      <w:r w:rsidRPr="005979B3">
        <w:t xml:space="preserve"> Day Four, activity 2 (p. 81). </w:t>
      </w:r>
      <w:r w:rsidRPr="005979B3">
        <w:rPr>
          <w:rStyle w:val="bold"/>
        </w:rPr>
        <w:t>Evaluate</w:t>
      </w:r>
      <w:r w:rsidRPr="005979B3">
        <w:t xml:space="preserve"> whether adults think it’s fair this apostle has been nicknamed “Doubting Thomas” and why. </w:t>
      </w:r>
    </w:p>
    <w:p w14:paraId="0D7576D2" w14:textId="77777777" w:rsidR="00CC7444" w:rsidRPr="00C04AD0" w:rsidRDefault="00CC7444" w:rsidP="005B4C82">
      <w:pPr>
        <w:pStyle w:val="bodynumberedlist"/>
      </w:pPr>
    </w:p>
    <w:p w14:paraId="28E5F39A" w14:textId="0A6C65B6" w:rsidR="005B4C82" w:rsidRPr="00EC1D81" w:rsidRDefault="005B4C82" w:rsidP="005B4C82">
      <w:pPr>
        <w:pStyle w:val="MWSub2"/>
      </w:pPr>
      <w:r w:rsidRPr="00C04AD0">
        <w:t xml:space="preserve">Step </w:t>
      </w:r>
      <w:r>
        <w:t>6</w:t>
      </w:r>
      <w:r w:rsidRPr="00C04AD0">
        <w:t xml:space="preserve">. </w:t>
      </w:r>
      <w:r w:rsidR="006F6DB7">
        <w:t xml:space="preserve">The </w:t>
      </w:r>
      <w:r w:rsidR="005979B3">
        <w:t>Beginning of the Church</w:t>
      </w:r>
    </w:p>
    <w:p w14:paraId="18BF2E1E" w14:textId="77777777" w:rsidR="005B4C82" w:rsidRPr="00C04AD0" w:rsidRDefault="005B4C82" w:rsidP="005B4C82">
      <w:pPr>
        <w:pStyle w:val="bodynumberedlist"/>
      </w:pPr>
    </w:p>
    <w:p w14:paraId="06DF677C" w14:textId="008993D3" w:rsidR="006F6DB7" w:rsidRDefault="006F6DB7" w:rsidP="006F6DB7">
      <w:pPr>
        <w:pStyle w:val="bodynumberedlist"/>
      </w:pPr>
      <w:r w:rsidRPr="006F6DB7">
        <w:rPr>
          <w:rStyle w:val="bold"/>
        </w:rPr>
        <w:t>Request</w:t>
      </w:r>
      <w:r>
        <w:t xml:space="preserve"> a volunteer read Matthew 28:16-20. </w:t>
      </w:r>
      <w:r w:rsidRPr="006F6DB7">
        <w:rPr>
          <w:rStyle w:val="bold"/>
        </w:rPr>
        <w:t>Discuss:</w:t>
      </w:r>
      <w:r w:rsidRPr="006F6DB7">
        <w:rPr>
          <w:rStyle w:val="italic"/>
          <w:rFonts w:eastAsiaTheme="majorEastAsia"/>
        </w:rPr>
        <w:t xml:space="preserve"> What’s the command? What’s the promise? What is radical about the command and promise?</w:t>
      </w:r>
      <w:r>
        <w:t xml:space="preserve"> </w:t>
      </w:r>
    </w:p>
    <w:p w14:paraId="38F8C1BF" w14:textId="77777777" w:rsidR="006F6DB7" w:rsidRDefault="006F6DB7" w:rsidP="006F6DB7">
      <w:pPr>
        <w:pStyle w:val="bodynumberedlist"/>
      </w:pPr>
    </w:p>
    <w:p w14:paraId="4391A68F" w14:textId="3A2D89CA" w:rsidR="006F6DB7" w:rsidRDefault="006F6DB7" w:rsidP="006F6DB7">
      <w:pPr>
        <w:pStyle w:val="bodynumberedlist"/>
      </w:pPr>
      <w:r w:rsidRPr="006F6DB7">
        <w:rPr>
          <w:rStyle w:val="bold"/>
        </w:rPr>
        <w:t>Note</w:t>
      </w:r>
      <w:r>
        <w:t xml:space="preserve"> Luke wrote Acts as a continuation of his Gospel. </w:t>
      </w:r>
      <w:r w:rsidRPr="006F6DB7">
        <w:rPr>
          <w:rStyle w:val="bold"/>
        </w:rPr>
        <w:t>Read</w:t>
      </w:r>
      <w:r>
        <w:t xml:space="preserve"> Acts 1:1-3. </w:t>
      </w:r>
      <w:r w:rsidRPr="006F6DB7">
        <w:rPr>
          <w:rStyle w:val="bold"/>
        </w:rPr>
        <w:t>State</w:t>
      </w:r>
      <w:r>
        <w:t xml:space="preserve"> the Gospels tell what Jesus began to do and teach; His story isn’t finished but is carried on by His church. </w:t>
      </w:r>
    </w:p>
    <w:p w14:paraId="000BE1AE" w14:textId="77777777" w:rsidR="006F6DB7" w:rsidRDefault="006F6DB7" w:rsidP="006F6DB7">
      <w:pPr>
        <w:pStyle w:val="bodynumberedlist"/>
      </w:pPr>
    </w:p>
    <w:p w14:paraId="45AFA3BA" w14:textId="62DD74C6" w:rsidR="006F6DB7" w:rsidRDefault="006F6DB7" w:rsidP="006F6DB7">
      <w:pPr>
        <w:pStyle w:val="bodynumberedlist"/>
      </w:pPr>
      <w:r w:rsidRPr="006F6DB7">
        <w:rPr>
          <w:rStyle w:val="bold"/>
        </w:rPr>
        <w:t>Discuss</w:t>
      </w:r>
      <w:r>
        <w:t xml:space="preserve"> Day Five, activity 1 (p 82). </w:t>
      </w:r>
      <w:r w:rsidRPr="006F6DB7">
        <w:rPr>
          <w:rStyle w:val="bold"/>
        </w:rPr>
        <w:t>Summarize</w:t>
      </w:r>
      <w:r>
        <w:t xml:space="preserve"> Acts 2:5-13. </w:t>
      </w:r>
      <w:r w:rsidRPr="006F6DB7">
        <w:rPr>
          <w:rStyle w:val="bold"/>
        </w:rPr>
        <w:t>Read</w:t>
      </w:r>
      <w:r>
        <w:t xml:space="preserve"> </w:t>
      </w:r>
      <w:r>
        <w:rPr>
          <w:rStyle w:val="NoBreakNewStyles"/>
        </w:rPr>
        <w:t>Acts 2:14,22-24,36.</w:t>
      </w:r>
      <w:r>
        <w:t xml:space="preserve"> </w:t>
      </w:r>
      <w:r w:rsidRPr="006F6DB7">
        <w:rPr>
          <w:rStyle w:val="bold"/>
        </w:rPr>
        <w:t>Ask:</w:t>
      </w:r>
      <w:r w:rsidRPr="006F6DB7">
        <w:rPr>
          <w:rStyle w:val="italic"/>
          <w:rFonts w:eastAsiaTheme="majorEastAsia"/>
        </w:rPr>
        <w:t xml:space="preserve"> How might you assume the crowd would respond to these words?</w:t>
      </w:r>
      <w:r>
        <w:t xml:space="preserve"> </w:t>
      </w:r>
      <w:r w:rsidRPr="006F6DB7">
        <w:rPr>
          <w:rStyle w:val="bold"/>
        </w:rPr>
        <w:t>Determine</w:t>
      </w:r>
      <w:r>
        <w:t xml:space="preserve"> how they did respond according to Acts 2:37. </w:t>
      </w:r>
      <w:r w:rsidRPr="006F6DB7">
        <w:rPr>
          <w:rStyle w:val="bold"/>
        </w:rPr>
        <w:t>Analyze</w:t>
      </w:r>
      <w:r>
        <w:t xml:space="preserve"> the only reason for that kind of response (the Holy Spirit). </w:t>
      </w:r>
    </w:p>
    <w:p w14:paraId="64D5C258" w14:textId="77777777" w:rsidR="006F6DB7" w:rsidRDefault="006F6DB7" w:rsidP="006F6DB7">
      <w:pPr>
        <w:pStyle w:val="bodynumberedlist"/>
      </w:pPr>
    </w:p>
    <w:p w14:paraId="7E28DFFF" w14:textId="04307F23" w:rsidR="006F6DB7" w:rsidRDefault="006F6DB7" w:rsidP="006F6DB7">
      <w:pPr>
        <w:pStyle w:val="bodynumberedlist"/>
      </w:pPr>
      <w:r w:rsidRPr="006F6DB7">
        <w:rPr>
          <w:rStyle w:val="bold"/>
        </w:rPr>
        <w:t>Brainstorm</w:t>
      </w:r>
      <w:r>
        <w:t xml:space="preserve"> various ways the question “What should we do” is answered in our day. </w:t>
      </w:r>
      <w:r w:rsidRPr="006F6DB7">
        <w:rPr>
          <w:rStyle w:val="bold"/>
        </w:rPr>
        <w:t>Ask:</w:t>
      </w:r>
      <w:r w:rsidRPr="006F6DB7">
        <w:rPr>
          <w:rStyle w:val="italic"/>
          <w:rFonts w:eastAsiaTheme="majorEastAsia"/>
        </w:rPr>
        <w:t xml:space="preserve"> What is the only real answer to that question?</w:t>
      </w:r>
      <w:r>
        <w:t xml:space="preserve"> </w:t>
      </w:r>
      <w:r w:rsidRPr="006F6DB7">
        <w:rPr>
          <w:rStyle w:val="bold"/>
        </w:rPr>
        <w:t>Ask</w:t>
      </w:r>
      <w:r>
        <w:t xml:space="preserve"> a volunteer to read Acts 2:38-40. </w:t>
      </w:r>
    </w:p>
    <w:p w14:paraId="538A0155" w14:textId="77777777" w:rsidR="006F6DB7" w:rsidRDefault="006F6DB7" w:rsidP="006F6DB7">
      <w:pPr>
        <w:pStyle w:val="bodynumberedlist"/>
      </w:pPr>
    </w:p>
    <w:p w14:paraId="01263A25" w14:textId="778D9F74" w:rsidR="006F6DB7" w:rsidRDefault="006F6DB7" w:rsidP="006F6DB7">
      <w:pPr>
        <w:pStyle w:val="bodynumberedlist"/>
      </w:pPr>
      <w:r w:rsidRPr="006F6DB7">
        <w:rPr>
          <w:rStyle w:val="bold"/>
        </w:rPr>
        <w:t>Discuss</w:t>
      </w:r>
      <w:r>
        <w:t xml:space="preserve"> Day Five, activity 2 (p. 83). </w:t>
      </w:r>
    </w:p>
    <w:p w14:paraId="0F2B1E27" w14:textId="77777777" w:rsidR="006F6DB7" w:rsidRDefault="006F6DB7" w:rsidP="006F6DB7">
      <w:pPr>
        <w:pStyle w:val="bodynumberedlist"/>
      </w:pPr>
    </w:p>
    <w:p w14:paraId="32913E56" w14:textId="77777777" w:rsidR="006F6DB7" w:rsidRDefault="006F6DB7" w:rsidP="006F6DB7">
      <w:pPr>
        <w:pStyle w:val="bodynumberedlist"/>
      </w:pPr>
      <w:r w:rsidRPr="006F6DB7">
        <w:rPr>
          <w:rStyle w:val="bold"/>
        </w:rPr>
        <w:t>Use</w:t>
      </w:r>
      <w:r>
        <w:t xml:space="preserve"> the last three paragraphs of Day Five (p. 83) to </w:t>
      </w:r>
      <w:r w:rsidRPr="006F6DB7">
        <w:rPr>
          <w:rStyle w:val="bold"/>
        </w:rPr>
        <w:t>summarize</w:t>
      </w:r>
      <w:r>
        <w:t xml:space="preserve"> Acts 3–12.</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7C8FC051" w14:textId="77777777" w:rsidR="006F6DB7" w:rsidRPr="006F6DB7" w:rsidRDefault="006F6DB7" w:rsidP="006F6DB7">
      <w:pPr>
        <w:suppressAutoHyphens/>
        <w:autoSpaceDE w:val="0"/>
        <w:autoSpaceDN w:val="0"/>
        <w:adjustRightInd w:val="0"/>
        <w:spacing w:after="144" w:line="270" w:lineRule="atLeast"/>
        <w:textAlignment w:val="center"/>
        <w:rPr>
          <w:rFonts w:ascii="NimbusSanLig" w:hAnsi="NimbusSanLig" w:cs="NimbusSanLig"/>
          <w:color w:val="000000"/>
          <w:spacing w:val="-2"/>
          <w:sz w:val="21"/>
          <w:szCs w:val="21"/>
        </w:rPr>
      </w:pPr>
      <w:r w:rsidRPr="006F6DB7">
        <w:rPr>
          <w:rStyle w:val="bold"/>
        </w:rPr>
        <w:t>Ask:</w:t>
      </w:r>
      <w:r w:rsidRPr="006F6DB7">
        <w:rPr>
          <w:rFonts w:ascii="NimbusSanLig" w:hAnsi="NimbusSanLig" w:cs="NimbusSanLig"/>
          <w:color w:val="000000"/>
          <w:spacing w:val="-2"/>
          <w:sz w:val="21"/>
          <w:szCs w:val="21"/>
        </w:rPr>
        <w:t xml:space="preserve"> </w:t>
      </w:r>
      <w:r w:rsidRPr="006F6DB7">
        <w:rPr>
          <w:rStyle w:val="italic"/>
        </w:rPr>
        <w:t>How is it evident from God’s seamless story that He “picks the least likely candidate to change the world” (p. 83)? Do we have to be heroes to fulfill our part of Christ’s commission? What do we need to be?</w:t>
      </w:r>
      <w:r w:rsidRPr="006F6DB7">
        <w:rPr>
          <w:rFonts w:ascii="NimbusSanLig" w:hAnsi="NimbusSanLig" w:cs="NimbusSanLig"/>
          <w:color w:val="000000"/>
          <w:spacing w:val="-2"/>
          <w:sz w:val="21"/>
          <w:szCs w:val="21"/>
        </w:rPr>
        <w:t xml:space="preserve"> </w:t>
      </w:r>
    </w:p>
    <w:p w14:paraId="263D4150" w14:textId="31D1E7D3" w:rsidR="00070F86" w:rsidRPr="006F6DB7" w:rsidRDefault="006F6DB7" w:rsidP="006F6DB7">
      <w:pPr>
        <w:pStyle w:val="bodynumberedlist"/>
        <w:rPr>
          <w:rStyle w:val="bold"/>
        </w:rPr>
      </w:pPr>
      <w:r w:rsidRPr="006F6DB7">
        <w:rPr>
          <w:rStyle w:val="bold"/>
        </w:rPr>
        <w:lastRenderedPageBreak/>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776D" w14:textId="77777777" w:rsidR="00A675A9" w:rsidRDefault="00A675A9">
      <w:r>
        <w:separator/>
      </w:r>
    </w:p>
  </w:endnote>
  <w:endnote w:type="continuationSeparator" w:id="0">
    <w:p w14:paraId="340CB4AC" w14:textId="77777777" w:rsidR="00A675A9" w:rsidRDefault="00A6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20A0" w14:textId="77777777" w:rsidR="00A675A9" w:rsidRDefault="00A675A9">
      <w:r>
        <w:separator/>
      </w:r>
    </w:p>
  </w:footnote>
  <w:footnote w:type="continuationSeparator" w:id="0">
    <w:p w14:paraId="09879C68" w14:textId="77777777" w:rsidR="00A675A9" w:rsidRDefault="00A67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B3"/>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6DB7"/>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5A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244"/>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6514"/>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
    <w:name w:val="LG_Body_Indent (New Styles)"/>
    <w:basedOn w:val="Normal"/>
    <w:uiPriority w:val="99"/>
    <w:rsid w:val="00DA6514"/>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
    <w:name w:val="LG_Body (New Styles)"/>
    <w:basedOn w:val="NoParagraphStyle"/>
    <w:uiPriority w:val="99"/>
    <w:rsid w:val="00DA6514"/>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
    <w:name w:val="Bold (New Styles)"/>
    <w:uiPriority w:val="99"/>
    <w:rsid w:val="00DA6514"/>
    <w:rPr>
      <w:b/>
      <w:bCs/>
      <w:lang w:val="en-US"/>
    </w:rPr>
  </w:style>
  <w:style w:type="character" w:customStyle="1" w:styleId="ItalicSansNewStyles">
    <w:name w:val="Italic_Sans (New Styles)"/>
    <w:uiPriority w:val="99"/>
    <w:rsid w:val="00DA6514"/>
    <w:rPr>
      <w:i/>
      <w:iCs/>
      <w:color w:val="000000"/>
      <w:lang w:val="en-US"/>
    </w:rPr>
  </w:style>
  <w:style w:type="character" w:customStyle="1" w:styleId="NoBreakNewStyles">
    <w:name w:val="No_Break (New Styles)"/>
    <w:uiPriority w:val="99"/>
    <w:rsid w:val="006F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2022-08-24T14:19:00Z</dcterms:created>
  <dcterms:modified xsi:type="dcterms:W3CDTF">2022-08-24T14:31:00Z</dcterms:modified>
</cp:coreProperties>
</file>