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55F4F529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5C48C8">
        <w:rPr>
          <w:rStyle w:val="bold"/>
        </w:rPr>
        <w:t>Mere Hope</w:t>
      </w:r>
    </w:p>
    <w:p w14:paraId="68EF0B3F" w14:textId="3552F36E" w:rsidR="00334207" w:rsidRPr="0013528F" w:rsidRDefault="00FB171E" w:rsidP="00DB00B9">
      <w:pPr>
        <w:pStyle w:val="MWHead"/>
      </w:pPr>
      <w:r w:rsidRPr="0013528F">
        <w:t xml:space="preserve">Author: </w:t>
      </w:r>
      <w:r w:rsidR="005C48C8">
        <w:t>Jason Duesing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1A02808A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5C48C8">
        <w:rPr>
          <w:rStyle w:val="bold"/>
        </w:rPr>
        <w:t>Look Up: Mere Hope’s Focus</w:t>
      </w:r>
      <w:r w:rsidRPr="00070F86">
        <w:rPr>
          <w:rStyle w:val="bold"/>
        </w:rPr>
        <w:t>”</w:t>
      </w:r>
      <w:r w:rsidRPr="0013528F">
        <w:t xml:space="preserve"> (pp. </w:t>
      </w:r>
      <w:r w:rsidR="005C48C8">
        <w:t>157</w:t>
      </w:r>
      <w:r w:rsidRPr="0013528F">
        <w:t>-</w:t>
      </w:r>
      <w:r w:rsidR="005C48C8">
        <w:t>168</w:t>
      </w:r>
      <w:r w:rsidRPr="0013528F">
        <w:t>)</w:t>
      </w:r>
    </w:p>
    <w:p w14:paraId="684A2702" w14:textId="3B2A3F5B" w:rsidR="00334207" w:rsidRPr="0013528F" w:rsidRDefault="00334207" w:rsidP="00DB00B9">
      <w:pPr>
        <w:pStyle w:val="MWHead"/>
      </w:pPr>
      <w:r w:rsidRPr="0013528F">
        <w:t xml:space="preserve">Session </w:t>
      </w:r>
      <w:r w:rsidR="005C48C8">
        <w:t>13</w:t>
      </w:r>
    </w:p>
    <w:p w14:paraId="48B833F7" w14:textId="315DC436" w:rsidR="00334207" w:rsidRPr="0013528F" w:rsidRDefault="005C48C8" w:rsidP="00DB00B9">
      <w:pPr>
        <w:pStyle w:val="MWHead"/>
      </w:pPr>
      <w:r>
        <w:t>August 28,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A1C3131" w14:textId="77777777" w:rsidR="005C48C8" w:rsidRPr="005C48C8" w:rsidRDefault="005C48C8" w:rsidP="005C48C8">
      <w:pPr>
        <w:pStyle w:val="bodynumberedlist"/>
      </w:pPr>
      <w:r w:rsidRPr="005C48C8">
        <w:rPr>
          <w:rStyle w:val="bold"/>
        </w:rPr>
        <w:t>The main point of this lesson is:</w:t>
      </w:r>
      <w:r w:rsidRPr="005C48C8">
        <w:t xml:space="preserve"> The believer’s hope focuses the adequacy of the gospel of Jesus Christ in all situations.</w:t>
      </w:r>
    </w:p>
    <w:p w14:paraId="669802FC" w14:textId="77777777" w:rsidR="005C48C8" w:rsidRPr="005C48C8" w:rsidRDefault="005C48C8" w:rsidP="005C48C8">
      <w:pPr>
        <w:pStyle w:val="bodynumberedlist"/>
      </w:pPr>
    </w:p>
    <w:p w14:paraId="70B763BF" w14:textId="77777777" w:rsidR="005C48C8" w:rsidRPr="005C48C8" w:rsidRDefault="005C48C8" w:rsidP="005C48C8">
      <w:pPr>
        <w:pStyle w:val="bodynumberedlist"/>
      </w:pPr>
      <w:r w:rsidRPr="005C48C8">
        <w:rPr>
          <w:rStyle w:val="bold"/>
        </w:rPr>
        <w:t>Focus on this goal:</w:t>
      </w:r>
      <w:r w:rsidRPr="005C48C8">
        <w:t xml:space="preserve"> To help adults focus on the gospel of Jesus whatever their circumstances</w:t>
      </w:r>
    </w:p>
    <w:p w14:paraId="467A8D4C" w14:textId="77777777" w:rsidR="005C48C8" w:rsidRPr="005C48C8" w:rsidRDefault="005C48C8" w:rsidP="005C48C8">
      <w:pPr>
        <w:pStyle w:val="bodynumberedlist"/>
      </w:pPr>
    </w:p>
    <w:p w14:paraId="668B80A3" w14:textId="02E24E96" w:rsidR="005C48C8" w:rsidRPr="005C48C8" w:rsidRDefault="005C48C8" w:rsidP="005C48C8">
      <w:pPr>
        <w:pStyle w:val="bodynumberedlist"/>
      </w:pPr>
      <w:r w:rsidRPr="005C48C8">
        <w:rPr>
          <w:rStyle w:val="bold"/>
        </w:rPr>
        <w:t>Key Bible Passage:</w:t>
      </w:r>
      <w:r w:rsidRPr="005C48C8">
        <w:t xml:space="preserve"> 2 Timothy 1:7-12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C70905B" w14:textId="0B347440" w:rsidR="005C48C8" w:rsidRPr="005C48C8" w:rsidRDefault="005C48C8" w:rsidP="005C48C8">
      <w:pPr>
        <w:pStyle w:val="bodynumberedlist"/>
      </w:pPr>
      <w:r>
        <w:t xml:space="preserve">1. </w:t>
      </w:r>
      <w:r w:rsidRPr="005C48C8">
        <w:rPr>
          <w:rStyle w:val="bold"/>
        </w:rPr>
        <w:t>Gather</w:t>
      </w:r>
      <w:r w:rsidRPr="005C48C8">
        <w:t xml:space="preserve"> one or more empty paper towel, wax paper, or wrapping paper rolls. (Step 1)</w:t>
      </w:r>
    </w:p>
    <w:p w14:paraId="6F95DA14" w14:textId="77777777" w:rsidR="005C48C8" w:rsidRDefault="005C48C8" w:rsidP="005C48C8">
      <w:pPr>
        <w:pStyle w:val="bodynumberedlist"/>
      </w:pPr>
    </w:p>
    <w:p w14:paraId="255EA26A" w14:textId="28E6078F" w:rsidR="005C48C8" w:rsidRPr="005C48C8" w:rsidRDefault="005C48C8" w:rsidP="005C48C8">
      <w:pPr>
        <w:pStyle w:val="bodynumberedlist"/>
      </w:pPr>
      <w:r>
        <w:t xml:space="preserve">2. </w:t>
      </w:r>
      <w:r w:rsidRPr="005C48C8">
        <w:rPr>
          <w:rStyle w:val="bold"/>
        </w:rPr>
        <w:t>Prepare</w:t>
      </w:r>
      <w:r w:rsidRPr="005C48C8">
        <w:t xml:space="preserve"> to use the drawing you began in Session 11 (p. 143). (Step 2)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5B57CA68" w14:textId="77777777" w:rsidR="00AD6835" w:rsidRDefault="00AD6835" w:rsidP="00AD6835">
      <w:pPr>
        <w:pStyle w:val="bodynumberedlist"/>
      </w:pPr>
      <w:r w:rsidRPr="00AD6835">
        <w:rPr>
          <w:rStyle w:val="bold"/>
        </w:rPr>
        <w:t>Direct attention</w:t>
      </w:r>
      <w:r w:rsidRPr="00AD6835">
        <w:t xml:space="preserve"> to one wall in your room and </w:t>
      </w:r>
      <w:r w:rsidRPr="00AD6835">
        <w:rPr>
          <w:rStyle w:val="bold"/>
        </w:rPr>
        <w:t>ask:</w:t>
      </w:r>
      <w:r w:rsidRPr="00AD6835">
        <w:rPr>
          <w:rStyle w:val="italic"/>
        </w:rPr>
        <w:t xml:space="preserve"> What do you see?</w:t>
      </w:r>
      <w:r w:rsidRPr="00AD6835">
        <w:t xml:space="preserve"> After a few have answered, </w:t>
      </w:r>
      <w:r w:rsidRPr="00AD6835">
        <w:rPr>
          <w:rStyle w:val="bold"/>
        </w:rPr>
        <w:t>hand out</w:t>
      </w:r>
      <w:r w:rsidRPr="00AD6835">
        <w:t xml:space="preserve"> the empty rolls for learners to look through at the same wall. </w:t>
      </w:r>
      <w:r w:rsidRPr="00AD6835">
        <w:rPr>
          <w:rStyle w:val="bold"/>
        </w:rPr>
        <w:t xml:space="preserve">Ask: </w:t>
      </w:r>
      <w:r w:rsidRPr="00AD6835">
        <w:rPr>
          <w:rStyle w:val="italic"/>
        </w:rPr>
        <w:t>Now what do you see?</w:t>
      </w:r>
      <w:r w:rsidRPr="00AD6835">
        <w:t xml:space="preserve"> </w:t>
      </w:r>
    </w:p>
    <w:p w14:paraId="6CF0FC30" w14:textId="77777777" w:rsidR="00AD6835" w:rsidRDefault="00AD6835" w:rsidP="00AD6835">
      <w:pPr>
        <w:pStyle w:val="bodynumberedlist"/>
      </w:pPr>
    </w:p>
    <w:p w14:paraId="08118E2A" w14:textId="51FCDE82" w:rsidR="00AD6835" w:rsidRPr="00AD6835" w:rsidRDefault="00AD6835" w:rsidP="00AD6835">
      <w:pPr>
        <w:pStyle w:val="bodynumberedlist"/>
        <w:rPr>
          <w:rStyle w:val="italic"/>
        </w:rPr>
      </w:pPr>
      <w:r w:rsidRPr="00AD6835">
        <w:rPr>
          <w:rStyle w:val="bold"/>
        </w:rPr>
        <w:lastRenderedPageBreak/>
        <w:t>Explain</w:t>
      </w:r>
      <w:r w:rsidRPr="00AD6835">
        <w:t xml:space="preserve"> that, when we focus our attention on one </w:t>
      </w:r>
      <w:proofErr w:type="gramStart"/>
      <w:r w:rsidRPr="00AD6835">
        <w:t>particular element</w:t>
      </w:r>
      <w:proofErr w:type="gramEnd"/>
      <w:r w:rsidRPr="00AD6835">
        <w:t xml:space="preserve">, our perspective changes. </w:t>
      </w:r>
      <w:r w:rsidRPr="00AD6835">
        <w:rPr>
          <w:rStyle w:val="bold"/>
        </w:rPr>
        <w:t xml:space="preserve">Say: </w:t>
      </w:r>
      <w:r w:rsidRPr="00AD6835">
        <w:rPr>
          <w:rStyle w:val="italic"/>
        </w:rPr>
        <w:t>Today, we’re going to talk about the focus of our hope and how it needs to remain constant regardless of our circumstances.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2B22C14F" w:rsidR="002A631F" w:rsidRPr="00EC1D81" w:rsidRDefault="002A631F" w:rsidP="0013528F">
      <w:pPr>
        <w:pStyle w:val="MWSub2"/>
      </w:pPr>
      <w:r w:rsidRPr="00C04AD0">
        <w:t xml:space="preserve">Step 2. </w:t>
      </w:r>
      <w:r w:rsidR="005C48C8">
        <w:t>Keep Calm and Carry On?</w:t>
      </w:r>
    </w:p>
    <w:p w14:paraId="1BED692C" w14:textId="77777777" w:rsidR="00525195" w:rsidRPr="00C04AD0" w:rsidRDefault="00525195" w:rsidP="0013528F">
      <w:pPr>
        <w:pStyle w:val="bodynumberedlist"/>
      </w:pPr>
    </w:p>
    <w:p w14:paraId="078642B2" w14:textId="77777777" w:rsidR="00AD6835" w:rsidRDefault="00AD6835" w:rsidP="00AD6835">
      <w:pPr>
        <w:pStyle w:val="bodynumberedlist"/>
      </w:pPr>
      <w:r w:rsidRPr="00AD6835">
        <w:rPr>
          <w:rStyle w:val="bold"/>
        </w:rPr>
        <w:t>Direct attention</w:t>
      </w:r>
      <w:r w:rsidRPr="00AD6835">
        <w:t xml:space="preserve"> to the stick man drawing begun in Session 11; </w:t>
      </w:r>
      <w:r w:rsidRPr="00AD6835">
        <w:rPr>
          <w:rStyle w:val="bold"/>
        </w:rPr>
        <w:t>point to</w:t>
      </w:r>
      <w:r w:rsidRPr="00AD6835">
        <w:t xml:space="preserve"> the concepts of “Look Down,” “Look In,” and “Look Out” and the focus of each of those (foundation, fountain, flourishing, respectively). </w:t>
      </w:r>
      <w:r w:rsidRPr="00AD6835">
        <w:rPr>
          <w:rStyle w:val="bold"/>
        </w:rPr>
        <w:t xml:space="preserve">Say: </w:t>
      </w:r>
      <w:r w:rsidRPr="00AD6835">
        <w:rPr>
          <w:rStyle w:val="italic"/>
        </w:rPr>
        <w:t>Today’s lesson on the focus of our hope helps us remember to look up.</w:t>
      </w:r>
      <w:r w:rsidRPr="00AD6835">
        <w:t xml:space="preserve"> </w:t>
      </w:r>
      <w:r w:rsidRPr="00AD6835">
        <w:rPr>
          <w:rStyle w:val="bold"/>
        </w:rPr>
        <w:t>Add</w:t>
      </w:r>
      <w:r w:rsidRPr="00AD6835">
        <w:t xml:space="preserve"> dots to the drawing showing the stick man’s eyes looking </w:t>
      </w:r>
      <w:proofErr w:type="gramStart"/>
      <w:r w:rsidRPr="00AD6835">
        <w:t>up, and</w:t>
      </w:r>
      <w:proofErr w:type="gramEnd"/>
      <w:r w:rsidRPr="00AD6835">
        <w:t xml:space="preserve"> </w:t>
      </w:r>
      <w:r w:rsidRPr="00AD6835">
        <w:rPr>
          <w:rStyle w:val="bold"/>
        </w:rPr>
        <w:t>write</w:t>
      </w:r>
      <w:r w:rsidRPr="00AD6835">
        <w:t xml:space="preserve"> </w:t>
      </w:r>
      <w:r w:rsidRPr="00AD6835">
        <w:rPr>
          <w:rStyle w:val="italic"/>
        </w:rPr>
        <w:t>gospel</w:t>
      </w:r>
      <w:r w:rsidRPr="00AD6835">
        <w:t xml:space="preserve"> at the end of the dots. </w:t>
      </w:r>
    </w:p>
    <w:p w14:paraId="151490A4" w14:textId="77777777" w:rsidR="00AD6835" w:rsidRDefault="00AD6835" w:rsidP="00AD6835">
      <w:pPr>
        <w:pStyle w:val="bodynumberedlist"/>
      </w:pPr>
    </w:p>
    <w:p w14:paraId="65346EA8" w14:textId="44B95592" w:rsidR="00AD6835" w:rsidRPr="00AD6835" w:rsidRDefault="00AD6835" w:rsidP="00AD6835">
      <w:pPr>
        <w:pStyle w:val="bodynumberedlist"/>
      </w:pPr>
      <w:r w:rsidRPr="00AD6835">
        <w:rPr>
          <w:rStyle w:val="bold"/>
        </w:rPr>
        <w:t>Use</w:t>
      </w:r>
      <w:r w:rsidRPr="00AD6835">
        <w:t xml:space="preserve"> the content for Day One (p. 157) to </w:t>
      </w:r>
      <w:r w:rsidRPr="00AD6835">
        <w:rPr>
          <w:rStyle w:val="bold"/>
        </w:rPr>
        <w:t>give</w:t>
      </w:r>
      <w:r w:rsidRPr="00AD6835">
        <w:t xml:space="preserve"> a brief history of the slogan “Keep Calm and Carry On.” </w:t>
      </w:r>
      <w:r w:rsidRPr="00AD6835">
        <w:rPr>
          <w:rStyle w:val="bold"/>
        </w:rPr>
        <w:t>Explain</w:t>
      </w:r>
      <w:r w:rsidRPr="00AD6835">
        <w:t xml:space="preserve"> “Evangelical Stoicism” (pp. 157-158). </w:t>
      </w:r>
      <w:r w:rsidRPr="00AD6835">
        <w:rPr>
          <w:rStyle w:val="bold"/>
        </w:rPr>
        <w:t xml:space="preserve">Say: </w:t>
      </w:r>
      <w:r w:rsidRPr="00AD6835">
        <w:rPr>
          <w:rStyle w:val="italic"/>
        </w:rPr>
        <w:t>The hope we have in Christ is far more than simply persevering through a tough situation; it allows us to walk in confident power through any situation.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66449734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5C48C8">
        <w:t>Words of Hope, Part 1</w:t>
      </w:r>
    </w:p>
    <w:p w14:paraId="38374D59" w14:textId="77777777" w:rsidR="005B4C82" w:rsidRPr="00C04AD0" w:rsidRDefault="005B4C82" w:rsidP="005B4C82">
      <w:pPr>
        <w:pStyle w:val="bodynumberedlist"/>
      </w:pPr>
    </w:p>
    <w:p w14:paraId="23B135AA" w14:textId="77777777" w:rsidR="00D9127B" w:rsidRDefault="00D9127B" w:rsidP="00D9127B">
      <w:pPr>
        <w:pStyle w:val="bodynumberedlist"/>
      </w:pPr>
      <w:r w:rsidRPr="00D9127B">
        <w:rPr>
          <w:rStyle w:val="bold"/>
        </w:rPr>
        <w:t>Invite</w:t>
      </w:r>
      <w:r w:rsidRPr="00D9127B">
        <w:t xml:space="preserve"> a volunteer to read 2 Timothy 1:7-12 from his or her Bible. </w:t>
      </w:r>
      <w:r w:rsidRPr="00D9127B">
        <w:rPr>
          <w:rStyle w:val="bold"/>
        </w:rPr>
        <w:t>Use</w:t>
      </w:r>
      <w:r w:rsidRPr="00D9127B">
        <w:t xml:space="preserve"> the content from the opening paragraphs of Day Two (p. 159) to </w:t>
      </w:r>
      <w:r w:rsidRPr="00D9127B">
        <w:rPr>
          <w:rStyle w:val="bold"/>
        </w:rPr>
        <w:t>explain</w:t>
      </w:r>
      <w:r w:rsidRPr="00D9127B">
        <w:t xml:space="preserve"> where Paul was and why he was writing to Timothy. </w:t>
      </w:r>
    </w:p>
    <w:p w14:paraId="0D1009FB" w14:textId="77777777" w:rsidR="00D9127B" w:rsidRDefault="00D9127B" w:rsidP="00D9127B">
      <w:pPr>
        <w:pStyle w:val="bodynumberedlist"/>
      </w:pPr>
    </w:p>
    <w:p w14:paraId="100D04D3" w14:textId="77777777" w:rsidR="00D9127B" w:rsidRDefault="00D9127B" w:rsidP="00D9127B">
      <w:pPr>
        <w:pStyle w:val="bodynumberedlist"/>
      </w:pPr>
      <w:r w:rsidRPr="00D9127B">
        <w:rPr>
          <w:rStyle w:val="bold"/>
        </w:rPr>
        <w:t>Engage</w:t>
      </w:r>
      <w:r w:rsidRPr="00D9127B">
        <w:t xml:space="preserve"> learners in considering how they might put themselves in Timothy’s shoes by recalling a similar time in their own lives: losing heart, losing a mentor, or losing confidence. </w:t>
      </w:r>
    </w:p>
    <w:p w14:paraId="40D42E0A" w14:textId="77777777" w:rsidR="00D9127B" w:rsidRDefault="00D9127B" w:rsidP="00D9127B">
      <w:pPr>
        <w:pStyle w:val="bodynumberedlist"/>
      </w:pPr>
    </w:p>
    <w:p w14:paraId="2DFE31B7" w14:textId="5E7EC839" w:rsidR="00D9127B" w:rsidRPr="00D9127B" w:rsidRDefault="00D9127B" w:rsidP="00D9127B">
      <w:pPr>
        <w:pStyle w:val="bodynumberedlist"/>
      </w:pPr>
      <w:r w:rsidRPr="00D9127B">
        <w:t xml:space="preserve">As a group, </w:t>
      </w:r>
      <w:r w:rsidRPr="00D9127B">
        <w:rPr>
          <w:rStyle w:val="bold"/>
        </w:rPr>
        <w:t>use</w:t>
      </w:r>
      <w:r w:rsidRPr="00D9127B">
        <w:t xml:space="preserve"> verses 7-8 to </w:t>
      </w:r>
      <w:r w:rsidRPr="00D9127B">
        <w:rPr>
          <w:rStyle w:val="bold"/>
        </w:rPr>
        <w:t>look closely</w:t>
      </w:r>
      <w:r w:rsidRPr="00D9127B">
        <w:t xml:space="preserve"> at what we should do and should not do in such situations: we should not give in to a spirit of fear or be ashamed; we should find power, love, and sound judgment and share in suffering for the gospel.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62B25660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5C48C8">
        <w:t xml:space="preserve">Words of Hope, Part </w:t>
      </w:r>
      <w:r w:rsidR="005C48C8">
        <w:t>2</w:t>
      </w:r>
    </w:p>
    <w:p w14:paraId="45010022" w14:textId="77777777" w:rsidR="005B4C82" w:rsidRPr="00C04AD0" w:rsidRDefault="005B4C82" w:rsidP="005B4C82">
      <w:pPr>
        <w:pStyle w:val="bodynumberedlist"/>
      </w:pPr>
    </w:p>
    <w:p w14:paraId="526F8326" w14:textId="77777777" w:rsidR="00D9127B" w:rsidRDefault="00D9127B" w:rsidP="00D9127B">
      <w:pPr>
        <w:pStyle w:val="bodynumberedlist"/>
      </w:pPr>
      <w:r w:rsidRPr="00D9127B">
        <w:rPr>
          <w:rStyle w:val="bold"/>
        </w:rPr>
        <w:t>Reread</w:t>
      </w:r>
      <w:r w:rsidRPr="00D9127B">
        <w:t xml:space="preserve"> 2 Timothy 1:8-9, </w:t>
      </w:r>
      <w:r w:rsidRPr="00D9127B">
        <w:rPr>
          <w:rStyle w:val="bold"/>
        </w:rPr>
        <w:t>stressing</w:t>
      </w:r>
      <w:r w:rsidRPr="00D9127B">
        <w:t xml:space="preserve"> the phrases “share in suffering” (v. 8) and “his own purpose and grace” (v. 9). </w:t>
      </w:r>
      <w:r w:rsidRPr="00D9127B">
        <w:rPr>
          <w:rStyle w:val="bold"/>
        </w:rPr>
        <w:t>Read</w:t>
      </w:r>
      <w:r w:rsidRPr="00D9127B">
        <w:t xml:space="preserve"> the second Day Three paragraph (pp. 161-162), which encourages Christians to “prepare now to suffer, to expect hardship,” and to stand with those who are already suffering. </w:t>
      </w:r>
    </w:p>
    <w:p w14:paraId="7E21AA95" w14:textId="77777777" w:rsidR="00D9127B" w:rsidRDefault="00D9127B" w:rsidP="00D9127B">
      <w:pPr>
        <w:pStyle w:val="bodynumberedlist"/>
      </w:pPr>
    </w:p>
    <w:p w14:paraId="6EFCA7EB" w14:textId="1B07324E" w:rsidR="00D9127B" w:rsidRPr="00D9127B" w:rsidRDefault="00D9127B" w:rsidP="00D9127B">
      <w:pPr>
        <w:pStyle w:val="bodynumberedlist"/>
      </w:pPr>
      <w:r w:rsidRPr="00D9127B">
        <w:rPr>
          <w:rStyle w:val="bold"/>
        </w:rPr>
        <w:t xml:space="preserve">Ask: </w:t>
      </w:r>
      <w:r w:rsidRPr="00D9127B">
        <w:rPr>
          <w:rStyle w:val="italic"/>
        </w:rPr>
        <w:t>How can our spiritual disciplines—prayer, worship, Bible study, solitude, and more—prepare us for suffering and help us comfort others in their suffering?</w:t>
      </w:r>
      <w:r w:rsidRPr="00D9127B">
        <w:t xml:space="preserve"> Help </w:t>
      </w:r>
      <w:r w:rsidRPr="00D9127B">
        <w:rPr>
          <w:rStyle w:val="bold"/>
        </w:rPr>
        <w:t>balance</w:t>
      </w:r>
      <w:r w:rsidRPr="00D9127B">
        <w:t xml:space="preserve"> that preparation on our part by pointing learners back to the word “grace” (v. 9) </w:t>
      </w:r>
      <w:r w:rsidRPr="00D9127B">
        <w:rPr>
          <w:rStyle w:val="bold"/>
        </w:rPr>
        <w:t>reminding</w:t>
      </w:r>
      <w:r w:rsidRPr="00D9127B">
        <w:t xml:space="preserve"> them that salvation, power, and comfort are all outpourings from God’s grace. As we work to look to the gospel, His grace will supply all we need.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5CC2755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5C48C8">
        <w:t xml:space="preserve">Words of Hope, Part </w:t>
      </w:r>
      <w:r w:rsidR="005C48C8">
        <w:t>3</w:t>
      </w:r>
    </w:p>
    <w:p w14:paraId="15E20F8E" w14:textId="77777777" w:rsidR="005B4C82" w:rsidRPr="00C04AD0" w:rsidRDefault="005B4C82" w:rsidP="005B4C82">
      <w:pPr>
        <w:pStyle w:val="bodynumberedlist"/>
      </w:pPr>
    </w:p>
    <w:p w14:paraId="37B43391" w14:textId="77777777" w:rsidR="00D9127B" w:rsidRDefault="00D9127B" w:rsidP="00D9127B">
      <w:pPr>
        <w:pStyle w:val="bodynumberedlist"/>
      </w:pPr>
      <w:r w:rsidRPr="00D9127B">
        <w:rPr>
          <w:rStyle w:val="bold"/>
        </w:rPr>
        <w:t>Invite</w:t>
      </w:r>
      <w:r w:rsidRPr="00D9127B">
        <w:t xml:space="preserve"> learners to reread 2 Timothy 1:10 in their Bibles and to underline the phrases “abolished death,” “brought life and immortality to light” and “through the gospel” (or the similar phrases in different translations).</w:t>
      </w:r>
    </w:p>
    <w:p w14:paraId="6A167C48" w14:textId="77777777" w:rsidR="00D9127B" w:rsidRDefault="00D9127B" w:rsidP="00D9127B">
      <w:pPr>
        <w:pStyle w:val="bodynumberedlist"/>
      </w:pPr>
    </w:p>
    <w:p w14:paraId="2EC84FE0" w14:textId="77777777" w:rsidR="00D9127B" w:rsidRDefault="00D9127B" w:rsidP="00D9127B">
      <w:pPr>
        <w:pStyle w:val="bodynumberedlist"/>
      </w:pPr>
      <w:r w:rsidRPr="00D9127B">
        <w:rPr>
          <w:rStyle w:val="bold"/>
        </w:rPr>
        <w:t>Use</w:t>
      </w:r>
      <w:r w:rsidRPr="00D9127B">
        <w:t xml:space="preserve"> the content from Day Four (pp. 163-164) to </w:t>
      </w:r>
      <w:r w:rsidRPr="00D9127B">
        <w:rPr>
          <w:rStyle w:val="bold"/>
        </w:rPr>
        <w:t>walk through</w:t>
      </w:r>
      <w:r w:rsidRPr="00D9127B">
        <w:t xml:space="preserve"> each of these phrases, specifically </w:t>
      </w:r>
      <w:r w:rsidRPr="00D9127B">
        <w:rPr>
          <w:rStyle w:val="bold"/>
        </w:rPr>
        <w:t>contrasting</w:t>
      </w:r>
      <w:r w:rsidRPr="00D9127B">
        <w:t xml:space="preserve"> the idea of bringing death to death and the light of immortal life. </w:t>
      </w:r>
      <w:r w:rsidRPr="00D9127B">
        <w:rPr>
          <w:rStyle w:val="bold"/>
        </w:rPr>
        <w:t xml:space="preserve">Say: </w:t>
      </w:r>
      <w:r w:rsidRPr="00D9127B">
        <w:rPr>
          <w:rStyle w:val="italic"/>
        </w:rPr>
        <w:t>These two phrases are key to the gospel. If we can grasp them fully, we’ll be able to share the gospel with others effectively and powerfully.</w:t>
      </w:r>
      <w:r w:rsidRPr="00D9127B">
        <w:t xml:space="preserve"> </w:t>
      </w:r>
    </w:p>
    <w:p w14:paraId="6900689B" w14:textId="77777777" w:rsidR="00D9127B" w:rsidRDefault="00D9127B" w:rsidP="00D9127B">
      <w:pPr>
        <w:pStyle w:val="bodynumberedlist"/>
      </w:pPr>
    </w:p>
    <w:p w14:paraId="7272F95B" w14:textId="55AD00B1" w:rsidR="00D9127B" w:rsidRPr="00D9127B" w:rsidRDefault="00D9127B" w:rsidP="00D9127B">
      <w:pPr>
        <w:pStyle w:val="bodynumberedlist"/>
      </w:pPr>
      <w:r w:rsidRPr="00D9127B">
        <w:rPr>
          <w:rStyle w:val="bold"/>
        </w:rPr>
        <w:t xml:space="preserve">Point out </w:t>
      </w:r>
      <w:r w:rsidRPr="00D9127B">
        <w:t>that abolishing death and bringing immortality to light are both done by Christ, not us.</w:t>
      </w:r>
      <w:r w:rsidRPr="00D9127B">
        <w:rPr>
          <w:rStyle w:val="bold"/>
        </w:rPr>
        <w:t xml:space="preserve"> Say: </w:t>
      </w:r>
      <w:r w:rsidRPr="00370A6D">
        <w:rPr>
          <w:rStyle w:val="italic"/>
        </w:rPr>
        <w:t>We can only access this kind of power and grace when we walk with God daily, accessing His love and presence in our lives.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6A1154B9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5C48C8">
        <w:t>God Is Able</w:t>
      </w:r>
    </w:p>
    <w:p w14:paraId="18BF2E1E" w14:textId="77777777" w:rsidR="005B4C82" w:rsidRPr="00C04AD0" w:rsidRDefault="005B4C82" w:rsidP="005B4C82">
      <w:pPr>
        <w:pStyle w:val="bodynumberedlist"/>
      </w:pPr>
    </w:p>
    <w:p w14:paraId="42808429" w14:textId="77777777" w:rsidR="00370A6D" w:rsidRDefault="00370A6D" w:rsidP="00370A6D">
      <w:pPr>
        <w:pStyle w:val="bodynumberedlist"/>
      </w:pPr>
      <w:r w:rsidRPr="00370A6D">
        <w:rPr>
          <w:rStyle w:val="bold"/>
        </w:rPr>
        <w:t>Reread</w:t>
      </w:r>
      <w:r w:rsidRPr="00370A6D">
        <w:t xml:space="preserve"> 2 Timothy 1:11-12. </w:t>
      </w:r>
      <w:r w:rsidRPr="00370A6D">
        <w:rPr>
          <w:rStyle w:val="bold"/>
        </w:rPr>
        <w:t xml:space="preserve">Ask: </w:t>
      </w:r>
      <w:r w:rsidRPr="00370A6D">
        <w:rPr>
          <w:rStyle w:val="italic"/>
        </w:rPr>
        <w:t>What tone do you hear in Paul’s words here? What emotions pour off the page as you imagine where he was and the fervor with which he was writing?</w:t>
      </w:r>
      <w:r w:rsidRPr="00370A6D">
        <w:t xml:space="preserve"> </w:t>
      </w:r>
    </w:p>
    <w:p w14:paraId="5402ABCB" w14:textId="77777777" w:rsidR="00370A6D" w:rsidRDefault="00370A6D" w:rsidP="00370A6D">
      <w:pPr>
        <w:pStyle w:val="bodynumberedlist"/>
      </w:pPr>
    </w:p>
    <w:p w14:paraId="23C45F4A" w14:textId="77777777" w:rsidR="00370A6D" w:rsidRDefault="00370A6D" w:rsidP="00370A6D">
      <w:pPr>
        <w:pStyle w:val="bodynumberedlist"/>
      </w:pPr>
      <w:r w:rsidRPr="00370A6D">
        <w:rPr>
          <w:rStyle w:val="bold"/>
        </w:rPr>
        <w:t>Use</w:t>
      </w:r>
      <w:r w:rsidRPr="00370A6D">
        <w:t xml:space="preserve"> the content from the first paragraph of Day Five (p. 165) to </w:t>
      </w:r>
      <w:r w:rsidRPr="00370A6D">
        <w:rPr>
          <w:rStyle w:val="bold"/>
        </w:rPr>
        <w:t>explain</w:t>
      </w:r>
      <w:r w:rsidRPr="00370A6D">
        <w:t xml:space="preserve"> the word </w:t>
      </w:r>
      <w:r w:rsidRPr="00370A6D">
        <w:rPr>
          <w:rStyle w:val="italic"/>
        </w:rPr>
        <w:t>but</w:t>
      </w:r>
      <w:r w:rsidRPr="00370A6D">
        <w:t xml:space="preserve"> and the emphasis it brings to the idea of not being ashamed. </w:t>
      </w:r>
    </w:p>
    <w:p w14:paraId="6C7C838A" w14:textId="77777777" w:rsidR="00370A6D" w:rsidRDefault="00370A6D" w:rsidP="00370A6D">
      <w:pPr>
        <w:pStyle w:val="bodynumberedlist"/>
      </w:pPr>
    </w:p>
    <w:p w14:paraId="5D6FF188" w14:textId="3F8856F3" w:rsidR="00370A6D" w:rsidRPr="00370A6D" w:rsidRDefault="00370A6D" w:rsidP="00370A6D">
      <w:pPr>
        <w:pStyle w:val="bodynumberedlist"/>
      </w:pPr>
      <w:r w:rsidRPr="00370A6D">
        <w:rPr>
          <w:rStyle w:val="bold"/>
        </w:rPr>
        <w:t>Read</w:t>
      </w:r>
      <w:r w:rsidRPr="00370A6D">
        <w:t xml:space="preserve"> from the second paragraph of Day Five (p. 165) and </w:t>
      </w:r>
      <w:r w:rsidRPr="00370A6D">
        <w:rPr>
          <w:rStyle w:val="bold"/>
        </w:rPr>
        <w:t>engage</w:t>
      </w:r>
      <w:r w:rsidRPr="00370A6D">
        <w:t xml:space="preserve"> learners in considering their own life and salvation: do they know Jesus? Do they believe in and trust Him? </w:t>
      </w:r>
      <w:r w:rsidRPr="00370A6D">
        <w:rPr>
          <w:rStyle w:val="bold"/>
        </w:rPr>
        <w:t>Point out</w:t>
      </w:r>
      <w:r w:rsidRPr="00370A6D">
        <w:t xml:space="preserve"> that only if we know Jesus can we trust Him and find hope in the fact that God is able, now and through eternity.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5D74FED9" w14:textId="77777777" w:rsidR="00E92B7F" w:rsidRDefault="00370A6D" w:rsidP="00370A6D">
      <w:pPr>
        <w:pStyle w:val="bodynumberedlist"/>
        <w:rPr>
          <w:rStyle w:val="italic"/>
        </w:rPr>
      </w:pPr>
      <w:r w:rsidRPr="00370A6D">
        <w:rPr>
          <w:rStyle w:val="bold"/>
        </w:rPr>
        <w:t>Remind</w:t>
      </w:r>
      <w:r w:rsidRPr="00370A6D">
        <w:t xml:space="preserve"> learners of the opening discussion of “Keep calm and carry on.” </w:t>
      </w:r>
      <w:r w:rsidRPr="00370A6D">
        <w:rPr>
          <w:rStyle w:val="bold"/>
        </w:rPr>
        <w:t>Say:</w:t>
      </w:r>
      <w:r w:rsidRPr="00370A6D">
        <w:rPr>
          <w:rStyle w:val="italic"/>
        </w:rPr>
        <w:t xml:space="preserve"> We’ve seen this isn’t vibrant, living, faith-led hope; it’s Evangelical Stoicism. </w:t>
      </w:r>
    </w:p>
    <w:p w14:paraId="7D5279F9" w14:textId="77777777" w:rsidR="00E92B7F" w:rsidRDefault="00E92B7F" w:rsidP="00370A6D">
      <w:pPr>
        <w:pStyle w:val="bodynumberedlist"/>
        <w:rPr>
          <w:rStyle w:val="italic"/>
        </w:rPr>
      </w:pPr>
    </w:p>
    <w:p w14:paraId="062F2174" w14:textId="77777777" w:rsidR="00E92B7F" w:rsidRDefault="00370A6D" w:rsidP="00370A6D">
      <w:pPr>
        <w:pStyle w:val="bodynumberedlist"/>
      </w:pPr>
      <w:r w:rsidRPr="00370A6D">
        <w:t xml:space="preserve">As a group, </w:t>
      </w:r>
      <w:r w:rsidRPr="00370A6D">
        <w:rPr>
          <w:rStyle w:val="bold"/>
        </w:rPr>
        <w:t>consider</w:t>
      </w:r>
      <w:r w:rsidRPr="00370A6D">
        <w:t xml:space="preserve"> different phrases that speak truth and remind us of today’s lesson in a more biblically-sound, gospel-focused way: “It is well, He is Able” (last paragraph, p. 166); “God can, I believe”; and “He is, He was, He will be” are some possibilities. </w:t>
      </w:r>
      <w:r w:rsidRPr="00E92B7F">
        <w:rPr>
          <w:rStyle w:val="bold"/>
        </w:rPr>
        <w:t>Challenge</w:t>
      </w:r>
      <w:r w:rsidRPr="00370A6D">
        <w:t xml:space="preserve"> learners to grasp this truth, remind themselves of it this week, and share it with someone in need of hope in a changing word. </w:t>
      </w:r>
    </w:p>
    <w:p w14:paraId="31742A3C" w14:textId="77777777" w:rsidR="00E92B7F" w:rsidRDefault="00E92B7F" w:rsidP="00370A6D">
      <w:pPr>
        <w:pStyle w:val="bodynumberedlist"/>
      </w:pPr>
    </w:p>
    <w:p w14:paraId="4942B86D" w14:textId="592311F1" w:rsidR="00370A6D" w:rsidRPr="00370A6D" w:rsidRDefault="00370A6D" w:rsidP="00370A6D">
      <w:pPr>
        <w:pStyle w:val="bodynumberedlist"/>
      </w:pPr>
      <w:r w:rsidRPr="00E92B7F">
        <w:rPr>
          <w:rStyle w:val="bold"/>
        </w:rPr>
        <w:t>Close</w:t>
      </w:r>
      <w:r w:rsidRPr="00370A6D">
        <w:t xml:space="preserve"> in prayer.</w:t>
      </w:r>
    </w:p>
    <w:p w14:paraId="263D4150" w14:textId="2DD31E53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ACE6" w14:textId="77777777" w:rsidR="00EB6D3E" w:rsidRDefault="00EB6D3E">
      <w:r>
        <w:separator/>
      </w:r>
    </w:p>
  </w:endnote>
  <w:endnote w:type="continuationSeparator" w:id="0">
    <w:p w14:paraId="5B468450" w14:textId="77777777" w:rsidR="00EB6D3E" w:rsidRDefault="00E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ED06" w14:textId="77777777" w:rsidR="00EB6D3E" w:rsidRDefault="00EB6D3E">
      <w:r>
        <w:separator/>
      </w:r>
    </w:p>
  </w:footnote>
  <w:footnote w:type="continuationSeparator" w:id="0">
    <w:p w14:paraId="329C0A4C" w14:textId="77777777" w:rsidR="00EB6D3E" w:rsidRDefault="00EB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9175">
    <w:abstractNumId w:val="25"/>
  </w:num>
  <w:num w:numId="2" w16cid:durableId="1148206996">
    <w:abstractNumId w:val="16"/>
  </w:num>
  <w:num w:numId="3" w16cid:durableId="1441606250">
    <w:abstractNumId w:val="19"/>
  </w:num>
  <w:num w:numId="4" w16cid:durableId="558975610">
    <w:abstractNumId w:val="36"/>
  </w:num>
  <w:num w:numId="5" w16cid:durableId="136655001">
    <w:abstractNumId w:val="24"/>
  </w:num>
  <w:num w:numId="6" w16cid:durableId="853225431">
    <w:abstractNumId w:val="27"/>
  </w:num>
  <w:num w:numId="7" w16cid:durableId="223444379">
    <w:abstractNumId w:val="22"/>
  </w:num>
  <w:num w:numId="8" w16cid:durableId="2134668110">
    <w:abstractNumId w:val="23"/>
  </w:num>
  <w:num w:numId="9" w16cid:durableId="224535886">
    <w:abstractNumId w:val="20"/>
  </w:num>
  <w:num w:numId="10" w16cid:durableId="944073527">
    <w:abstractNumId w:val="15"/>
  </w:num>
  <w:num w:numId="11" w16cid:durableId="1082025165">
    <w:abstractNumId w:val="12"/>
  </w:num>
  <w:num w:numId="12" w16cid:durableId="1074088439">
    <w:abstractNumId w:val="13"/>
  </w:num>
  <w:num w:numId="13" w16cid:durableId="1085880141">
    <w:abstractNumId w:val="21"/>
  </w:num>
  <w:num w:numId="14" w16cid:durableId="498621649">
    <w:abstractNumId w:val="18"/>
  </w:num>
  <w:num w:numId="15" w16cid:durableId="1662201051">
    <w:abstractNumId w:val="37"/>
  </w:num>
  <w:num w:numId="16" w16cid:durableId="728456826">
    <w:abstractNumId w:val="11"/>
  </w:num>
  <w:num w:numId="17" w16cid:durableId="637882763">
    <w:abstractNumId w:val="33"/>
  </w:num>
  <w:num w:numId="18" w16cid:durableId="574358993">
    <w:abstractNumId w:val="34"/>
  </w:num>
  <w:num w:numId="19" w16cid:durableId="655647776">
    <w:abstractNumId w:val="28"/>
  </w:num>
  <w:num w:numId="20" w16cid:durableId="1701322456">
    <w:abstractNumId w:val="17"/>
  </w:num>
  <w:num w:numId="21" w16cid:durableId="29385696">
    <w:abstractNumId w:val="38"/>
  </w:num>
  <w:num w:numId="22" w16cid:durableId="1977711516">
    <w:abstractNumId w:val="30"/>
  </w:num>
  <w:num w:numId="23" w16cid:durableId="281618430">
    <w:abstractNumId w:val="39"/>
  </w:num>
  <w:num w:numId="24" w16cid:durableId="201870507">
    <w:abstractNumId w:val="32"/>
  </w:num>
  <w:num w:numId="25" w16cid:durableId="174661133">
    <w:abstractNumId w:val="14"/>
  </w:num>
  <w:num w:numId="26" w16cid:durableId="1199589926">
    <w:abstractNumId w:val="31"/>
  </w:num>
  <w:num w:numId="27" w16cid:durableId="573467412">
    <w:abstractNumId w:val="29"/>
  </w:num>
  <w:num w:numId="28" w16cid:durableId="159200294">
    <w:abstractNumId w:val="26"/>
  </w:num>
  <w:num w:numId="29" w16cid:durableId="395082929">
    <w:abstractNumId w:val="35"/>
  </w:num>
  <w:num w:numId="30" w16cid:durableId="1912692140">
    <w:abstractNumId w:val="10"/>
  </w:num>
  <w:num w:numId="31" w16cid:durableId="443815610">
    <w:abstractNumId w:val="8"/>
  </w:num>
  <w:num w:numId="32" w16cid:durableId="1194423814">
    <w:abstractNumId w:val="7"/>
  </w:num>
  <w:num w:numId="33" w16cid:durableId="1888376521">
    <w:abstractNumId w:val="6"/>
  </w:num>
  <w:num w:numId="34" w16cid:durableId="1633293472">
    <w:abstractNumId w:val="5"/>
  </w:num>
  <w:num w:numId="35" w16cid:durableId="439647318">
    <w:abstractNumId w:val="9"/>
  </w:num>
  <w:num w:numId="36" w16cid:durableId="825364981">
    <w:abstractNumId w:val="4"/>
  </w:num>
  <w:num w:numId="37" w16cid:durableId="1161431773">
    <w:abstractNumId w:val="0"/>
  </w:num>
  <w:num w:numId="38" w16cid:durableId="1870678564">
    <w:abstractNumId w:val="3"/>
  </w:num>
  <w:num w:numId="39" w16cid:durableId="1731146027">
    <w:abstractNumId w:val="2"/>
  </w:num>
  <w:num w:numId="40" w16cid:durableId="3693063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0A6D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8C8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A7A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35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27B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B7F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6D3E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5794EE62-FBB2-CE41-9D97-4D8D28A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840</Words>
  <Characters>4436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5</cp:revision>
  <cp:lastPrinted>2021-06-08T19:41:00Z</cp:lastPrinted>
  <dcterms:created xsi:type="dcterms:W3CDTF">2022-06-06T19:30:00Z</dcterms:created>
  <dcterms:modified xsi:type="dcterms:W3CDTF">2022-06-07T00:12:00Z</dcterms:modified>
</cp:coreProperties>
</file>