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77777777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Follow Me</w:t>
      </w:r>
    </w:p>
    <w:p w14:paraId="091D9647" w14:textId="77777777" w:rsidR="00C968A6" w:rsidRPr="0013528F" w:rsidRDefault="00C968A6" w:rsidP="00C968A6">
      <w:pPr>
        <w:pStyle w:val="MWHead"/>
      </w:pPr>
      <w:r w:rsidRPr="0013528F">
        <w:t xml:space="preserve">Author: </w:t>
      </w:r>
      <w:r>
        <w:t>David Platt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2E74096E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631B76">
        <w:rPr>
          <w:rStyle w:val="bold"/>
        </w:rPr>
        <w:t>Children of God</w:t>
      </w:r>
      <w:r w:rsidRPr="00070F86">
        <w:rPr>
          <w:rStyle w:val="bold"/>
        </w:rPr>
        <w:t>”</w:t>
      </w:r>
      <w:r w:rsidRPr="0013528F">
        <w:t xml:space="preserve"> (pp. </w:t>
      </w:r>
      <w:r w:rsidR="00631B76">
        <w:t>157</w:t>
      </w:r>
      <w:r w:rsidRPr="0013528F">
        <w:t>-</w:t>
      </w:r>
      <w:r w:rsidR="00631B76">
        <w:t>170</w:t>
      </w:r>
      <w:r w:rsidRPr="0013528F">
        <w:t>)</w:t>
      </w:r>
    </w:p>
    <w:p w14:paraId="684A2702" w14:textId="20AFF0EA" w:rsidR="00334207" w:rsidRPr="0013528F" w:rsidRDefault="00334207" w:rsidP="00DB00B9">
      <w:pPr>
        <w:pStyle w:val="MWHead"/>
      </w:pPr>
      <w:r w:rsidRPr="0013528F">
        <w:t xml:space="preserve">Session </w:t>
      </w:r>
      <w:r w:rsidR="00631B76">
        <w:t>12</w:t>
      </w:r>
    </w:p>
    <w:p w14:paraId="48B833F7" w14:textId="25A6CCDD" w:rsidR="00334207" w:rsidRPr="0013528F" w:rsidRDefault="00631B76" w:rsidP="00DB00B9">
      <w:pPr>
        <w:pStyle w:val="MWHead"/>
      </w:pPr>
      <w:r>
        <w:t>November 20,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E779C5B" w14:textId="4DD02E29" w:rsidR="00BC4833" w:rsidRDefault="006E2061" w:rsidP="00BC4833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BC4833">
        <w:t>God desires disciples to follow Him as children follow a parent, not as servants follow a master.</w:t>
      </w:r>
    </w:p>
    <w:p w14:paraId="4687BB07" w14:textId="77777777" w:rsidR="00BC4833" w:rsidRDefault="00BC4833" w:rsidP="00BC4833">
      <w:pPr>
        <w:pStyle w:val="bodynumberedlist"/>
      </w:pPr>
    </w:p>
    <w:p w14:paraId="0DB62ED2" w14:textId="601ED71B" w:rsidR="00BC4833" w:rsidRDefault="00BC4833" w:rsidP="00BC4833">
      <w:pPr>
        <w:pStyle w:val="bodynumberedlist"/>
      </w:pPr>
      <w:r w:rsidRPr="00BC4833">
        <w:rPr>
          <w:rStyle w:val="bold"/>
        </w:rPr>
        <w:t>Focus on this goal:</w:t>
      </w:r>
      <w:r>
        <w:t xml:space="preserve"> To help adults find delight in being children of God and communing with Him</w:t>
      </w:r>
    </w:p>
    <w:p w14:paraId="1A2EFF4D" w14:textId="77777777" w:rsidR="00BC4833" w:rsidRDefault="00BC4833" w:rsidP="00BC4833">
      <w:pPr>
        <w:pStyle w:val="bodynumberedlist"/>
      </w:pPr>
    </w:p>
    <w:p w14:paraId="212EE703" w14:textId="77777777" w:rsidR="00BC4833" w:rsidRDefault="00BC4833" w:rsidP="00BC4833">
      <w:pPr>
        <w:pStyle w:val="bodynumberedlist"/>
      </w:pPr>
      <w:r w:rsidRPr="00BC4833">
        <w:rPr>
          <w:rStyle w:val="bold"/>
        </w:rPr>
        <w:t xml:space="preserve">Key Bible Passage: </w:t>
      </w:r>
      <w:r>
        <w:t>Matthew 4:19; 6:6-9</w:t>
      </w:r>
    </w:p>
    <w:p w14:paraId="338B407A" w14:textId="1F6124D3" w:rsidR="003A4BB7" w:rsidRDefault="003A4BB7" w:rsidP="00BC4833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11D2B2E" w14:textId="77777777" w:rsidR="00BC4833" w:rsidRDefault="00BC4833" w:rsidP="00BC4833">
      <w:pPr>
        <w:pStyle w:val="bodynumberedlist"/>
      </w:pPr>
      <w:r w:rsidRPr="00BC4833">
        <w:rPr>
          <w:rStyle w:val="bold"/>
          <w:rFonts w:eastAsiaTheme="majorEastAsia"/>
        </w:rPr>
        <w:t>Create</w:t>
      </w:r>
      <w:r>
        <w:t xml:space="preserve"> a handout with: </w:t>
      </w:r>
      <w:r w:rsidRPr="00BC4833">
        <w:rPr>
          <w:rStyle w:val="italic"/>
        </w:rPr>
        <w:t>1. What’s the most childlike thing you’ve done recently, and how did you feel about engaging in that activity? 2. What do you miss about being a child?</w:t>
      </w:r>
      <w:r>
        <w:t xml:space="preserve"> </w:t>
      </w:r>
      <w:r w:rsidRPr="00BC4833">
        <w:rPr>
          <w:rStyle w:val="bold"/>
          <w:rFonts w:eastAsiaTheme="majorEastAsia"/>
        </w:rPr>
        <w:t>Make copies</w:t>
      </w:r>
      <w:r>
        <w:t xml:space="preserve"> for each participant. 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0BAC8ADA" w14:textId="59E24F87" w:rsidR="00BC4833" w:rsidRDefault="00BC4833" w:rsidP="00BC4833">
      <w:pPr>
        <w:pStyle w:val="bodynumberedlist"/>
      </w:pPr>
      <w:r w:rsidRPr="00BC4833">
        <w:rPr>
          <w:rStyle w:val="bold"/>
        </w:rPr>
        <w:t>Form</w:t>
      </w:r>
      <w:r w:rsidRPr="00BC4833">
        <w:t xml:space="preserve"> the group into smaller teams. </w:t>
      </w:r>
      <w:r w:rsidRPr="00BC4833">
        <w:rPr>
          <w:rStyle w:val="bold"/>
        </w:rPr>
        <w:t>Distribute</w:t>
      </w:r>
      <w:r w:rsidRPr="00BC4833">
        <w:t xml:space="preserve"> the handout and </w:t>
      </w:r>
      <w:r w:rsidRPr="00BC4833">
        <w:rPr>
          <w:rStyle w:val="bold"/>
        </w:rPr>
        <w:t xml:space="preserve">allow teams </w:t>
      </w:r>
      <w:r w:rsidRPr="00BC4833">
        <w:t xml:space="preserve">several moments to discuss those questions. </w:t>
      </w:r>
      <w:r w:rsidRPr="00BC4833">
        <w:rPr>
          <w:rStyle w:val="bold"/>
        </w:rPr>
        <w:t>Invite</w:t>
      </w:r>
      <w:r w:rsidRPr="00BC4833">
        <w:t xml:space="preserve"> volunteers to share some of what their team discussed. </w:t>
      </w:r>
      <w:r w:rsidRPr="00BC4833">
        <w:rPr>
          <w:rStyle w:val="bold"/>
        </w:rPr>
        <w:t>Point out</w:t>
      </w:r>
      <w:r w:rsidRPr="00BC4833">
        <w:t xml:space="preserve"> this session examines what it means to be children of God. </w:t>
      </w:r>
    </w:p>
    <w:p w14:paraId="5A11D452" w14:textId="77777777" w:rsidR="00BC4833" w:rsidRPr="00BC4833" w:rsidRDefault="00BC4833" w:rsidP="00BC4833">
      <w:pPr>
        <w:pStyle w:val="bodynumberedlist"/>
      </w:pPr>
    </w:p>
    <w:p w14:paraId="75577F8B" w14:textId="77777777" w:rsidR="00BC4833" w:rsidRPr="00BC4833" w:rsidRDefault="00BC4833" w:rsidP="00BC4833">
      <w:pPr>
        <w:pStyle w:val="bodynumberedlist"/>
      </w:pPr>
      <w:r w:rsidRPr="00BC4833">
        <w:rPr>
          <w:rStyle w:val="bold"/>
        </w:rPr>
        <w:lastRenderedPageBreak/>
        <w:t>Ask:</w:t>
      </w:r>
      <w:r w:rsidRPr="00BC4833">
        <w:rPr>
          <w:rStyle w:val="italic"/>
          <w:rFonts w:eastAsiaTheme="majorEastAsia"/>
        </w:rPr>
        <w:t xml:space="preserve"> How can grasping we are God’s children help us regain some of the things we miss about being a child? </w:t>
      </w:r>
      <w:r w:rsidRPr="00BC4833">
        <w:rPr>
          <w:rStyle w:val="bold"/>
        </w:rPr>
        <w:t>Note</w:t>
      </w:r>
      <w:r w:rsidRPr="00BC4833">
        <w:t xml:space="preserve"> adults often miss the delight young children have; this lesson provides guidance on finding delight in God and consequently, all of life.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849EFFC" w:rsidR="002A631F" w:rsidRPr="00EC1D81" w:rsidRDefault="002A631F" w:rsidP="0013528F">
      <w:pPr>
        <w:pStyle w:val="MWSub2"/>
      </w:pPr>
      <w:r w:rsidRPr="00C04AD0">
        <w:t xml:space="preserve">Step 2. </w:t>
      </w:r>
      <w:r w:rsidR="00BC4833">
        <w:t xml:space="preserve">A Servant or a </w:t>
      </w:r>
      <w:proofErr w:type="gramStart"/>
      <w:r w:rsidR="00BC4833">
        <w:t>Son</w:t>
      </w:r>
      <w:proofErr w:type="gramEnd"/>
      <w:r w:rsidR="00BC4833">
        <w:t>?</w:t>
      </w:r>
    </w:p>
    <w:p w14:paraId="1BED692C" w14:textId="77777777" w:rsidR="00525195" w:rsidRPr="00C04AD0" w:rsidRDefault="00525195" w:rsidP="0013528F">
      <w:pPr>
        <w:pStyle w:val="bodynumberedlist"/>
      </w:pPr>
    </w:p>
    <w:p w14:paraId="0CCF3D41" w14:textId="0950F197" w:rsidR="004E332C" w:rsidRDefault="004E332C" w:rsidP="004E332C">
      <w:pPr>
        <w:pStyle w:val="bodynumberedlist"/>
      </w:pPr>
      <w:r w:rsidRPr="004E332C">
        <w:rPr>
          <w:rStyle w:val="bold"/>
        </w:rPr>
        <w:t>Note</w:t>
      </w:r>
      <w:r w:rsidRPr="004E332C">
        <w:t xml:space="preserve"> the number of times God is called Father in the Old and New Testaments (p. 157). Read the Day One Note (p. 158). </w:t>
      </w:r>
      <w:r w:rsidRPr="004E332C">
        <w:rPr>
          <w:rStyle w:val="bold"/>
        </w:rPr>
        <w:t>Discuss</w:t>
      </w:r>
      <w:r w:rsidRPr="004E332C">
        <w:t xml:space="preserve"> </w:t>
      </w:r>
      <w:r w:rsidRPr="004E332C">
        <w:rPr>
          <w:rFonts w:eastAsiaTheme="majorEastAsia"/>
        </w:rPr>
        <w:t>Day One,</w:t>
      </w:r>
      <w:r w:rsidRPr="004E332C">
        <w:t xml:space="preserve"> activity 1 (p. 158). </w:t>
      </w:r>
      <w:r w:rsidRPr="004E332C">
        <w:rPr>
          <w:rStyle w:val="bold"/>
        </w:rPr>
        <w:t>State:</w:t>
      </w:r>
      <w:r w:rsidRPr="004E332C">
        <w:t xml:space="preserve"> The intimate term </w:t>
      </w:r>
      <w:r w:rsidRPr="004E332C">
        <w:rPr>
          <w:rStyle w:val="italic"/>
        </w:rPr>
        <w:t>Abba</w:t>
      </w:r>
      <w:r w:rsidRPr="004E332C">
        <w:t xml:space="preserve"> is what Jesus called God in the garden of Gethsemane. What a privilege that the term that belonged to Jesus now belongs to His followers. </w:t>
      </w:r>
    </w:p>
    <w:p w14:paraId="0150E695" w14:textId="77777777" w:rsidR="004E332C" w:rsidRPr="004E332C" w:rsidRDefault="004E332C" w:rsidP="004E332C">
      <w:pPr>
        <w:pStyle w:val="bodynumberedlist"/>
      </w:pPr>
    </w:p>
    <w:p w14:paraId="056DA4BC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Read</w:t>
      </w:r>
      <w:r w:rsidRPr="004E332C">
        <w:t xml:space="preserve"> the main point of this lesson statement (p. 168). </w:t>
      </w:r>
      <w:r w:rsidRPr="004E332C">
        <w:rPr>
          <w:rStyle w:val="bold"/>
        </w:rPr>
        <w:t>Analyze</w:t>
      </w:r>
      <w:r w:rsidRPr="004E332C">
        <w:t xml:space="preserve"> the difference between following God as a child rather than a servant. </w:t>
      </w:r>
      <w:r w:rsidRPr="004E332C">
        <w:rPr>
          <w:rStyle w:val="bold"/>
        </w:rPr>
        <w:t>Determine</w:t>
      </w:r>
      <w:r w:rsidRPr="004E332C">
        <w:t xml:space="preserve"> which more likely leads to delight and why.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20FEB1CC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4E332C">
        <w:t>The Father’s Delight</w:t>
      </w:r>
    </w:p>
    <w:p w14:paraId="38374D59" w14:textId="77777777" w:rsidR="005B4C82" w:rsidRPr="00C04AD0" w:rsidRDefault="005B4C82" w:rsidP="005B4C82">
      <w:pPr>
        <w:pStyle w:val="bodynumberedlist"/>
      </w:pPr>
    </w:p>
    <w:p w14:paraId="13E74F18" w14:textId="612CBF81" w:rsidR="004E332C" w:rsidRDefault="004E332C" w:rsidP="004E332C">
      <w:pPr>
        <w:pStyle w:val="bodynumberedlist"/>
      </w:pPr>
      <w:r w:rsidRPr="004E332C">
        <w:rPr>
          <w:rStyle w:val="bold"/>
        </w:rPr>
        <w:t>Request</w:t>
      </w:r>
      <w:r w:rsidRPr="004E332C">
        <w:t xml:space="preserve"> adults think about children whom they delight in. </w:t>
      </w:r>
      <w:r w:rsidRPr="004E332C">
        <w:rPr>
          <w:rStyle w:val="bold"/>
        </w:rPr>
        <w:t>Read</w:t>
      </w:r>
      <w:r w:rsidRPr="004E332C">
        <w:t xml:space="preserve"> </w:t>
      </w:r>
      <w:r w:rsidRPr="004E332C">
        <w:rPr>
          <w:rFonts w:eastAsiaTheme="majorEastAsia"/>
        </w:rPr>
        <w:t>Zephaniah 3:17</w:t>
      </w:r>
      <w:r w:rsidRPr="004E332C">
        <w:t xml:space="preserve"> in the CSB or NIV. </w:t>
      </w:r>
      <w:r w:rsidRPr="004E332C">
        <w:rPr>
          <w:rStyle w:val="bold"/>
        </w:rPr>
        <w:t>Ask</w:t>
      </w:r>
      <w:r w:rsidRPr="004E332C">
        <w:t xml:space="preserve"> volunteers to share how it makes them feel to hear that God takes great delight in them as His children. </w:t>
      </w:r>
    </w:p>
    <w:p w14:paraId="0CBB935B" w14:textId="77777777" w:rsidR="004E332C" w:rsidRPr="004E332C" w:rsidRDefault="004E332C" w:rsidP="004E332C">
      <w:pPr>
        <w:pStyle w:val="bodynumberedlist"/>
      </w:pPr>
    </w:p>
    <w:p w14:paraId="2BD21992" w14:textId="1310B538" w:rsidR="004E332C" w:rsidRDefault="004E332C" w:rsidP="004E332C">
      <w:pPr>
        <w:pStyle w:val="bodynumberedlist"/>
      </w:pPr>
      <w:r w:rsidRPr="004E332C">
        <w:rPr>
          <w:rStyle w:val="bold"/>
        </w:rPr>
        <w:t>Determine</w:t>
      </w:r>
      <w:r w:rsidRPr="004E332C">
        <w:t xml:space="preserve"> ways the New Testament reveals that God delights in His children. </w:t>
      </w:r>
      <w:r w:rsidRPr="004E332C">
        <w:rPr>
          <w:rStyle w:val="bold"/>
        </w:rPr>
        <w:t>Ask:</w:t>
      </w:r>
      <w:r w:rsidRPr="004E332C">
        <w:rPr>
          <w:rStyle w:val="italic"/>
        </w:rPr>
        <w:t xml:space="preserve"> Why would God even bother to make us His children? What is the only logical response to a God who delights in us in such a way?</w:t>
      </w:r>
      <w:r w:rsidRPr="004E332C">
        <w:t xml:space="preserve"> </w:t>
      </w:r>
    </w:p>
    <w:p w14:paraId="0304F0CD" w14:textId="77777777" w:rsidR="004E332C" w:rsidRPr="004E332C" w:rsidRDefault="004E332C" w:rsidP="004E332C">
      <w:pPr>
        <w:pStyle w:val="bodynumberedlist"/>
      </w:pPr>
    </w:p>
    <w:p w14:paraId="362BC550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Analyze</w:t>
      </w:r>
      <w:r w:rsidRPr="004E332C">
        <w:t xml:space="preserve"> whether it is possible to separate faith in Christ from feelings for Christ. </w:t>
      </w:r>
      <w:r w:rsidRPr="004E332C">
        <w:rPr>
          <w:rStyle w:val="bold"/>
        </w:rPr>
        <w:t>Invite</w:t>
      </w:r>
      <w:r w:rsidRPr="004E332C">
        <w:t xml:space="preserve"> volunteers to share responses to Day Two, activity 2 (p. 160).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0E909E0D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4E332C">
        <w:t>True Pleasure</w:t>
      </w:r>
    </w:p>
    <w:p w14:paraId="45010022" w14:textId="77777777" w:rsidR="005B4C82" w:rsidRPr="00C04AD0" w:rsidRDefault="005B4C82" w:rsidP="005B4C82">
      <w:pPr>
        <w:pStyle w:val="bodynumberedlist"/>
      </w:pPr>
    </w:p>
    <w:p w14:paraId="5160946C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Invite</w:t>
      </w:r>
      <w:r w:rsidRPr="004E332C">
        <w:t xml:space="preserve"> a volunteer to read Psalm 63:1-5. </w:t>
      </w:r>
      <w:r w:rsidRPr="004E332C">
        <w:rPr>
          <w:rStyle w:val="bold"/>
        </w:rPr>
        <w:t>State</w:t>
      </w:r>
      <w:r w:rsidRPr="004E332C">
        <w:t xml:space="preserve"> the hymn writer </w:t>
      </w:r>
      <w:r w:rsidRPr="004E332C">
        <w:rPr>
          <w:rFonts w:eastAsiaTheme="majorEastAsia"/>
        </w:rPr>
        <w:t>B. B. McKinney</w:t>
      </w:r>
      <w:r w:rsidRPr="004E332C">
        <w:t xml:space="preserve"> declared, “I am satisfied with Jesus.” </w:t>
      </w:r>
      <w:r w:rsidRPr="004E332C">
        <w:rPr>
          <w:rStyle w:val="bold"/>
        </w:rPr>
        <w:t>Ask</w:t>
      </w:r>
      <w:r w:rsidRPr="004E332C">
        <w:t xml:space="preserve"> adults to estimate the percentage of believers who would genuinely agree with the psalmist and hymn writer about the true source of satisfaction. </w:t>
      </w:r>
    </w:p>
    <w:p w14:paraId="012ADD56" w14:textId="7DF7FC92" w:rsidR="004E332C" w:rsidRDefault="004E332C" w:rsidP="004E332C">
      <w:pPr>
        <w:pStyle w:val="bodynumberedlist"/>
      </w:pPr>
      <w:r w:rsidRPr="004E332C">
        <w:rPr>
          <w:rStyle w:val="bold"/>
        </w:rPr>
        <w:t>Consider</w:t>
      </w:r>
      <w:r w:rsidRPr="004E332C">
        <w:t xml:space="preserve"> reasons for Christians’ lack of satisfaction in Jesus. </w:t>
      </w:r>
      <w:r w:rsidRPr="004E332C">
        <w:rPr>
          <w:rStyle w:val="bold"/>
        </w:rPr>
        <w:t>Determine</w:t>
      </w:r>
      <w:r w:rsidRPr="004E332C">
        <w:t xml:space="preserve"> results of a believer’s lack of satisfaction in Jesus. </w:t>
      </w:r>
      <w:r w:rsidRPr="004E332C">
        <w:rPr>
          <w:rStyle w:val="bold"/>
        </w:rPr>
        <w:t>Evaluate</w:t>
      </w:r>
      <w:r w:rsidRPr="004E332C">
        <w:t xml:space="preserve"> how a childlike faith in Christ can revive our satisfaction and delight in Him. </w:t>
      </w:r>
    </w:p>
    <w:p w14:paraId="2DA1758F" w14:textId="77777777" w:rsidR="004E332C" w:rsidRPr="004E332C" w:rsidRDefault="004E332C" w:rsidP="004E332C">
      <w:pPr>
        <w:pStyle w:val="bodynumberedlist"/>
      </w:pPr>
    </w:p>
    <w:p w14:paraId="6479E782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State:</w:t>
      </w:r>
      <w:r w:rsidRPr="004E332C">
        <w:rPr>
          <w:rStyle w:val="italic"/>
        </w:rPr>
        <w:t xml:space="preserve"> One of the oddest results of the coronavirus was loss of taste; one of the most amazing results of trusting Jesus is the transformation of taste. </w:t>
      </w:r>
      <w:r w:rsidRPr="004E332C">
        <w:rPr>
          <w:rStyle w:val="bold"/>
        </w:rPr>
        <w:t>Discuss</w:t>
      </w:r>
      <w:r w:rsidRPr="004E332C">
        <w:t xml:space="preserve"> Day Three, activity 1 (p. 162). </w:t>
      </w:r>
    </w:p>
    <w:p w14:paraId="33B35A11" w14:textId="2627C6FE" w:rsidR="004E332C" w:rsidRDefault="004E332C" w:rsidP="004E332C">
      <w:pPr>
        <w:pStyle w:val="bodynumberedlist"/>
      </w:pPr>
      <w:r w:rsidRPr="004E332C">
        <w:rPr>
          <w:rStyle w:val="bold"/>
        </w:rPr>
        <w:t>Determine</w:t>
      </w:r>
      <w:r w:rsidRPr="004E332C">
        <w:t xml:space="preserve"> unhelpful ways believers might respond to the temptation of sin’s pleasures. </w:t>
      </w:r>
      <w:r w:rsidRPr="004E332C">
        <w:rPr>
          <w:rStyle w:val="bold"/>
        </w:rPr>
        <w:t>Explore</w:t>
      </w:r>
      <w:r w:rsidRPr="004E332C">
        <w:t xml:space="preserve"> how trusting Jesus to transform our tastes is the better, and only, way to conquer sin. </w:t>
      </w:r>
    </w:p>
    <w:p w14:paraId="5F09C228" w14:textId="77777777" w:rsidR="004E332C" w:rsidRPr="004E332C" w:rsidRDefault="004E332C" w:rsidP="004E332C">
      <w:pPr>
        <w:pStyle w:val="bodynumberedlist"/>
      </w:pPr>
    </w:p>
    <w:p w14:paraId="02931C71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Discuss</w:t>
      </w:r>
      <w:r w:rsidRPr="004E332C">
        <w:t xml:space="preserve"> the Day Three Note (p. 163). </w:t>
      </w:r>
      <w:r w:rsidRPr="004E332C">
        <w:rPr>
          <w:rStyle w:val="bold"/>
        </w:rPr>
        <w:t>Invite</w:t>
      </w:r>
      <w:r w:rsidRPr="004E332C">
        <w:t xml:space="preserve"> a volunteer to read Philippians 3:7-11. </w:t>
      </w:r>
      <w:r w:rsidRPr="004E332C">
        <w:rPr>
          <w:rStyle w:val="bold"/>
        </w:rPr>
        <w:t>Determine</w:t>
      </w:r>
      <w:r w:rsidRPr="004E332C">
        <w:t xml:space="preserve"> what believers might count as “gain” in their lives. </w:t>
      </w:r>
      <w:r w:rsidRPr="004E332C">
        <w:rPr>
          <w:rStyle w:val="bold"/>
        </w:rPr>
        <w:t>Analyze</w:t>
      </w:r>
      <w:r w:rsidRPr="004E332C">
        <w:t xml:space="preserve"> why those could be </w:t>
      </w:r>
      <w:r w:rsidRPr="004E332C">
        <w:lastRenderedPageBreak/>
        <w:t xml:space="preserve">counted as loss when compared with knowing Jesus. </w:t>
      </w:r>
      <w:r w:rsidRPr="004E332C">
        <w:rPr>
          <w:rStyle w:val="bold"/>
        </w:rPr>
        <w:t>Invite</w:t>
      </w:r>
      <w:r w:rsidRPr="004E332C">
        <w:t xml:space="preserve"> a volunteer to read the last Day Three paragraph (</w:t>
      </w:r>
      <w:r w:rsidRPr="004E332C">
        <w:rPr>
          <w:rFonts w:eastAsiaTheme="majorEastAsia"/>
        </w:rPr>
        <w:t>p. 163)</w:t>
      </w:r>
      <w:r w:rsidRPr="004E332C">
        <w:t xml:space="preserve">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32B07F2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4E332C">
        <w:t>The Disciple’s Desire</w:t>
      </w:r>
    </w:p>
    <w:p w14:paraId="15E20F8E" w14:textId="77777777" w:rsidR="005B4C82" w:rsidRPr="00C04AD0" w:rsidRDefault="005B4C82" w:rsidP="005B4C82">
      <w:pPr>
        <w:pStyle w:val="bodynumberedlist"/>
      </w:pPr>
    </w:p>
    <w:p w14:paraId="2C555B09" w14:textId="6D891992" w:rsidR="004E332C" w:rsidRDefault="004E332C" w:rsidP="004E332C">
      <w:pPr>
        <w:pStyle w:val="bodynumberedlist"/>
      </w:pPr>
      <w:r w:rsidRPr="004E332C">
        <w:rPr>
          <w:rStyle w:val="bold"/>
        </w:rPr>
        <w:t>State</w:t>
      </w:r>
      <w:r w:rsidRPr="004E332C">
        <w:t xml:space="preserve"> one facet of life that is transformed is our desire for God’s Word. </w:t>
      </w:r>
      <w:r w:rsidRPr="004E332C">
        <w:rPr>
          <w:rStyle w:val="bold"/>
        </w:rPr>
        <w:t>Consider</w:t>
      </w:r>
      <w:r w:rsidRPr="004E332C">
        <w:t xml:space="preserve"> various reasons people read the Bible. </w:t>
      </w:r>
      <w:r w:rsidRPr="004E332C">
        <w:rPr>
          <w:rStyle w:val="bold"/>
        </w:rPr>
        <w:t>Determine</w:t>
      </w:r>
      <w:r w:rsidRPr="004E332C">
        <w:t xml:space="preserve"> the reason believers whose tastes have been transformed by Jesus read the Bible. </w:t>
      </w:r>
    </w:p>
    <w:p w14:paraId="3FA6F74A" w14:textId="77777777" w:rsidR="004E332C" w:rsidRPr="004E332C" w:rsidRDefault="004E332C" w:rsidP="004E332C">
      <w:pPr>
        <w:pStyle w:val="bodynumberedlist"/>
      </w:pPr>
    </w:p>
    <w:p w14:paraId="61922ACE" w14:textId="0369B877" w:rsidR="004E332C" w:rsidRDefault="004E332C" w:rsidP="004E332C">
      <w:pPr>
        <w:pStyle w:val="bodynumberedlist"/>
        <w:rPr>
          <w:rStyle w:val="italic"/>
          <w:rFonts w:eastAsiaTheme="majorEastAsia"/>
        </w:rPr>
      </w:pPr>
      <w:r w:rsidRPr="004E332C">
        <w:rPr>
          <w:rStyle w:val="bold"/>
        </w:rPr>
        <w:t>Invite</w:t>
      </w:r>
      <w:r w:rsidRPr="004E332C">
        <w:t xml:space="preserve"> two volunteers to read Deuteronomy 32:47 and Matthew 4:4. </w:t>
      </w:r>
      <w:r w:rsidRPr="004E332C">
        <w:rPr>
          <w:rStyle w:val="bold"/>
        </w:rPr>
        <w:t>Consider</w:t>
      </w:r>
      <w:r w:rsidRPr="004E332C">
        <w:t xml:space="preserve"> why those truths can compel believers to delight in God’s Word. </w:t>
      </w:r>
      <w:r w:rsidRPr="004E332C">
        <w:rPr>
          <w:rStyle w:val="bold"/>
        </w:rPr>
        <w:t>Ask:</w:t>
      </w:r>
      <w:r w:rsidRPr="004E332C">
        <w:rPr>
          <w:rStyle w:val="italic"/>
          <w:rFonts w:eastAsiaTheme="majorEastAsia"/>
        </w:rPr>
        <w:t xml:space="preserve"> What will we do when we love God’s Word greatly? </w:t>
      </w:r>
    </w:p>
    <w:p w14:paraId="09D653E6" w14:textId="77777777" w:rsidR="004E332C" w:rsidRPr="004E332C" w:rsidRDefault="004E332C" w:rsidP="004E332C">
      <w:pPr>
        <w:pStyle w:val="bodynumberedlist"/>
        <w:rPr>
          <w:rStyle w:val="italic"/>
          <w:rFonts w:eastAsiaTheme="majorEastAsia"/>
        </w:rPr>
      </w:pPr>
    </w:p>
    <w:p w14:paraId="3F810610" w14:textId="7E5D4789" w:rsidR="004E332C" w:rsidRDefault="004E332C" w:rsidP="004E332C">
      <w:pPr>
        <w:pStyle w:val="bodynumberedlist"/>
      </w:pPr>
      <w:r w:rsidRPr="004E332C">
        <w:rPr>
          <w:rStyle w:val="bold"/>
        </w:rPr>
        <w:t>Declare</w:t>
      </w:r>
      <w:r w:rsidRPr="004E332C">
        <w:t xml:space="preserve"> a transformation of taste also leads us to crave communion with God in prayer. </w:t>
      </w:r>
      <w:r w:rsidRPr="004E332C">
        <w:rPr>
          <w:rStyle w:val="bold"/>
        </w:rPr>
        <w:t>Discuss</w:t>
      </w:r>
      <w:r w:rsidRPr="004E332C">
        <w:t xml:space="preserve"> Day Four, activity 2 (p. 165). </w:t>
      </w:r>
      <w:r w:rsidRPr="004E332C">
        <w:rPr>
          <w:rStyle w:val="bold"/>
        </w:rPr>
        <w:t>Use</w:t>
      </w:r>
      <w:r w:rsidRPr="004E332C">
        <w:t xml:space="preserve"> the remarks of Day Four (pp. 164-166) and the ACTS prayer acronym (</w:t>
      </w:r>
      <w:r w:rsidRPr="004E332C">
        <w:rPr>
          <w:u w:val="thick"/>
        </w:rPr>
        <w:t>A</w:t>
      </w:r>
      <w:r w:rsidRPr="004E332C">
        <w:t xml:space="preserve">doration, </w:t>
      </w:r>
      <w:r w:rsidRPr="004E332C">
        <w:rPr>
          <w:u w:val="thick"/>
        </w:rPr>
        <w:t>C</w:t>
      </w:r>
      <w:r w:rsidRPr="004E332C">
        <w:t xml:space="preserve">onfession, </w:t>
      </w:r>
      <w:r w:rsidRPr="004E332C">
        <w:rPr>
          <w:u w:val="thick"/>
        </w:rPr>
        <w:t>T</w:t>
      </w:r>
      <w:r w:rsidRPr="004E332C">
        <w:t xml:space="preserve">hanksgiving, </w:t>
      </w:r>
      <w:r w:rsidRPr="004E332C">
        <w:rPr>
          <w:u w:val="thick"/>
        </w:rPr>
        <w:t>S</w:t>
      </w:r>
      <w:r w:rsidRPr="004E332C">
        <w:t xml:space="preserve">upplication) to </w:t>
      </w:r>
      <w:r w:rsidRPr="004E332C">
        <w:rPr>
          <w:rStyle w:val="bold"/>
        </w:rPr>
        <w:t>describe</w:t>
      </w:r>
      <w:r w:rsidRPr="004E332C">
        <w:t xml:space="preserve"> the natural flow of an intimate conversation with God. </w:t>
      </w:r>
    </w:p>
    <w:p w14:paraId="5B8E60AF" w14:textId="77777777" w:rsidR="004E332C" w:rsidRPr="004E332C" w:rsidRDefault="004E332C" w:rsidP="004E332C">
      <w:pPr>
        <w:pStyle w:val="bodynumberedlist"/>
      </w:pPr>
    </w:p>
    <w:p w14:paraId="53D27CDC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Invite</w:t>
      </w:r>
      <w:r w:rsidRPr="004E332C">
        <w:t xml:space="preserve"> volunteers to share how they have discovered that the “discipline of prayer is designed by God for our delight and pleasure” (p. 166).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18116147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4E332C">
        <w:t>The Disciple’s Delight</w:t>
      </w:r>
    </w:p>
    <w:p w14:paraId="18BF2E1E" w14:textId="77777777" w:rsidR="005B4C82" w:rsidRPr="00C04AD0" w:rsidRDefault="005B4C82" w:rsidP="005B4C82">
      <w:pPr>
        <w:pStyle w:val="bodynumberedlist"/>
      </w:pPr>
    </w:p>
    <w:p w14:paraId="1B74B979" w14:textId="6878B39A" w:rsidR="004E332C" w:rsidRDefault="004E332C" w:rsidP="004E332C">
      <w:pPr>
        <w:pStyle w:val="bodynumberedlist"/>
      </w:pPr>
      <w:r w:rsidRPr="004E332C">
        <w:rPr>
          <w:rStyle w:val="bold"/>
        </w:rPr>
        <w:t>Invite</w:t>
      </w:r>
      <w:r w:rsidRPr="004E332C">
        <w:t xml:space="preserve"> volunteers to share how they have experienced delight in other spiritual disciplines such as worshiping, fasting, and giving. </w:t>
      </w:r>
    </w:p>
    <w:p w14:paraId="798F07F6" w14:textId="77777777" w:rsidR="004E332C" w:rsidRPr="004E332C" w:rsidRDefault="004E332C" w:rsidP="004E332C">
      <w:pPr>
        <w:pStyle w:val="bodynumberedlist"/>
      </w:pPr>
    </w:p>
    <w:p w14:paraId="67FC1C30" w14:textId="7F317395" w:rsidR="004E332C" w:rsidRDefault="004E332C" w:rsidP="004E332C">
      <w:pPr>
        <w:pStyle w:val="bodynumberedlist"/>
      </w:pPr>
      <w:r w:rsidRPr="004E332C">
        <w:rPr>
          <w:rStyle w:val="bold"/>
        </w:rPr>
        <w:t>Discuss</w:t>
      </w:r>
      <w:r w:rsidRPr="004E332C">
        <w:t xml:space="preserve"> Day Five, activity 1 (p. 167). </w:t>
      </w:r>
      <w:r w:rsidRPr="004E332C">
        <w:rPr>
          <w:rStyle w:val="bold"/>
        </w:rPr>
        <w:t>Ask</w:t>
      </w:r>
      <w:r w:rsidRPr="004E332C">
        <w:t xml:space="preserve"> how those promises mean that believers can find great delight in sharing the gospel and making disciples. </w:t>
      </w:r>
    </w:p>
    <w:p w14:paraId="272C07DA" w14:textId="77777777" w:rsidR="004E332C" w:rsidRPr="004E332C" w:rsidRDefault="004E332C" w:rsidP="004E332C">
      <w:pPr>
        <w:pStyle w:val="bodynumberedlist"/>
      </w:pPr>
    </w:p>
    <w:p w14:paraId="4DD25758" w14:textId="5F35FF40" w:rsidR="004E332C" w:rsidRDefault="004E332C" w:rsidP="004E332C">
      <w:pPr>
        <w:pStyle w:val="bodynumberedlist"/>
      </w:pPr>
      <w:r w:rsidRPr="004E332C">
        <w:rPr>
          <w:rStyle w:val="bold"/>
        </w:rPr>
        <w:t>Invite</w:t>
      </w:r>
      <w:r w:rsidRPr="004E332C">
        <w:t xml:space="preserve"> two volunteers to read John 4:7-15 and 4:28-30,39-42. </w:t>
      </w:r>
      <w:r w:rsidRPr="004E332C">
        <w:rPr>
          <w:rStyle w:val="bold"/>
        </w:rPr>
        <w:t>Consider</w:t>
      </w:r>
      <w:r w:rsidRPr="004E332C">
        <w:t xml:space="preserve"> how the Samaritan woman is an example of the promise of John 7:38. </w:t>
      </w:r>
    </w:p>
    <w:p w14:paraId="358E17E9" w14:textId="77777777" w:rsidR="004E332C" w:rsidRPr="004E332C" w:rsidRDefault="004E332C" w:rsidP="004E332C">
      <w:pPr>
        <w:pStyle w:val="bodynumberedlist"/>
      </w:pPr>
    </w:p>
    <w:p w14:paraId="196DB91E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Read</w:t>
      </w:r>
      <w:r w:rsidRPr="004E332C">
        <w:t xml:space="preserve"> the last paragraph of Day Five (p. 167). 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CCE9264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Read</w:t>
      </w:r>
      <w:r w:rsidRPr="004E332C">
        <w:t xml:space="preserve"> the Focus on this goal statement for this lesson (p. 168). </w:t>
      </w:r>
      <w:r w:rsidRPr="004E332C">
        <w:rPr>
          <w:rStyle w:val="bold"/>
        </w:rPr>
        <w:t>Invite</w:t>
      </w:r>
      <w:r w:rsidRPr="004E332C">
        <w:t xml:space="preserve"> volunteers to share how this lesson has moved them further toward that goal. </w:t>
      </w:r>
    </w:p>
    <w:p w14:paraId="0BD2DE4C" w14:textId="77777777" w:rsidR="004E332C" w:rsidRPr="004E332C" w:rsidRDefault="004E332C" w:rsidP="004E332C">
      <w:pPr>
        <w:pStyle w:val="bodynumberedlist"/>
      </w:pPr>
      <w:r w:rsidRPr="004E332C">
        <w:rPr>
          <w:rStyle w:val="bold"/>
        </w:rPr>
        <w:t>Discuss</w:t>
      </w:r>
      <w:r w:rsidRPr="004E332C">
        <w:t xml:space="preserve"> Day Five, activity 2 (p. 167). </w:t>
      </w:r>
    </w:p>
    <w:p w14:paraId="263D4150" w14:textId="33A6C687" w:rsidR="00070F86" w:rsidRDefault="004E332C" w:rsidP="004E332C">
      <w:pPr>
        <w:pStyle w:val="bodynumberedlist"/>
      </w:pPr>
      <w:r w:rsidRPr="004E332C">
        <w:rPr>
          <w:rStyle w:val="bold"/>
        </w:rPr>
        <w:t>Close by praying</w:t>
      </w:r>
      <w:r w:rsidRPr="004E332C">
        <w:t xml:space="preserve"> Psalm 90:14 for the group.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B2FF" w14:textId="77777777" w:rsidR="009930EB" w:rsidRDefault="009930EB">
      <w:r>
        <w:separator/>
      </w:r>
    </w:p>
  </w:endnote>
  <w:endnote w:type="continuationSeparator" w:id="0">
    <w:p w14:paraId="7FABD36B" w14:textId="77777777" w:rsidR="009930EB" w:rsidRDefault="009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2C83" w14:textId="77777777" w:rsidR="009930EB" w:rsidRDefault="009930EB">
      <w:r>
        <w:separator/>
      </w:r>
    </w:p>
  </w:footnote>
  <w:footnote w:type="continuationSeparator" w:id="0">
    <w:p w14:paraId="145A3CFF" w14:textId="77777777" w:rsidR="009930EB" w:rsidRDefault="0099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32C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1B7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0EB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33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BC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">
    <w:name w:val="LG_Body_Indent (New Styles)"/>
    <w:basedOn w:val="Normal"/>
    <w:uiPriority w:val="99"/>
    <w:rsid w:val="00BC4833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umberedNewStyles">
    <w:name w:val="LG_Body_Numbered (New Styles)"/>
    <w:basedOn w:val="Normal"/>
    <w:uiPriority w:val="99"/>
    <w:rsid w:val="00BC4833"/>
    <w:pPr>
      <w:suppressAutoHyphens/>
      <w:autoSpaceDE w:val="0"/>
      <w:autoSpaceDN w:val="0"/>
      <w:adjustRightInd w:val="0"/>
      <w:spacing w:after="144" w:line="270" w:lineRule="atLeast"/>
      <w:ind w:left="360" w:hanging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character" w:customStyle="1" w:styleId="BoldNewStyles">
    <w:name w:val="Bold (New Styles)"/>
    <w:uiPriority w:val="99"/>
    <w:rsid w:val="00BC4833"/>
    <w:rPr>
      <w:b/>
      <w:bCs/>
      <w:lang w:val="en-US"/>
    </w:rPr>
  </w:style>
  <w:style w:type="character" w:customStyle="1" w:styleId="ItalicSansNewStyles">
    <w:name w:val="Italic_Sans (New Styles)"/>
    <w:uiPriority w:val="99"/>
    <w:rsid w:val="00BC4833"/>
    <w:rPr>
      <w:i/>
      <w:iCs/>
      <w:color w:val="000000"/>
      <w:lang w:val="en-US"/>
    </w:rPr>
  </w:style>
  <w:style w:type="paragraph" w:customStyle="1" w:styleId="LGBodyNewStyles">
    <w:name w:val="LG_Body (New Styles)"/>
    <w:basedOn w:val="NoParagraphStyle"/>
    <w:uiPriority w:val="99"/>
    <w:rsid w:val="00BC4833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NoBreakNewStyles">
    <w:name w:val="No_Break (New Styles)"/>
    <w:uiPriority w:val="99"/>
    <w:rsid w:val="004E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2022-08-24T16:05:00Z</dcterms:created>
  <dcterms:modified xsi:type="dcterms:W3CDTF">2022-08-24T16:21:00Z</dcterms:modified>
</cp:coreProperties>
</file>