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94579EF" w:rsidR="00334207" w:rsidRPr="00DB00B9" w:rsidRDefault="00334207" w:rsidP="00DB00B9">
      <w:pPr>
        <w:pStyle w:val="MWHead"/>
        <w:rPr>
          <w:rStyle w:val="bold"/>
        </w:rPr>
      </w:pPr>
      <w:r w:rsidRPr="00DB00B9">
        <w:rPr>
          <w:rStyle w:val="bold"/>
        </w:rPr>
        <w:t xml:space="preserve">Study Series: </w:t>
      </w:r>
      <w:r w:rsidR="007E6760">
        <w:rPr>
          <w:rStyle w:val="bold"/>
        </w:rPr>
        <w:t>The 4 Wills of God</w:t>
      </w:r>
    </w:p>
    <w:p w14:paraId="68EF0B3F" w14:textId="6660A384" w:rsidR="00334207" w:rsidRPr="0013528F" w:rsidRDefault="00FB171E" w:rsidP="00DB00B9">
      <w:pPr>
        <w:pStyle w:val="MWHead"/>
      </w:pPr>
      <w:r w:rsidRPr="0013528F">
        <w:t xml:space="preserve">Author: </w:t>
      </w:r>
      <w:r w:rsidR="007E6760">
        <w:t>Emerson Eggerichs</w:t>
      </w:r>
    </w:p>
    <w:p w14:paraId="358F6D05" w14:textId="61325756" w:rsidR="00334207" w:rsidRPr="0013528F" w:rsidRDefault="00334207" w:rsidP="00DB00B9">
      <w:pPr>
        <w:pStyle w:val="MWHead"/>
      </w:pPr>
      <w:r w:rsidRPr="0013528F">
        <w:tab/>
      </w:r>
      <w:r w:rsidRPr="0013528F">
        <w:tab/>
      </w:r>
    </w:p>
    <w:p w14:paraId="6382A47E" w14:textId="77777777" w:rsidR="007E6760" w:rsidRDefault="00334207" w:rsidP="00DB00B9">
      <w:pPr>
        <w:pStyle w:val="MWHead"/>
      </w:pPr>
      <w:r w:rsidRPr="0013528F">
        <w:tab/>
      </w:r>
      <w:r w:rsidRPr="00070F86">
        <w:rPr>
          <w:rStyle w:val="bold"/>
        </w:rPr>
        <w:t>Lesson Title: “</w:t>
      </w:r>
      <w:r w:rsidR="007E6760">
        <w:rPr>
          <w:rStyle w:val="bold"/>
        </w:rPr>
        <w:t>God’s Will: Submit in Doing Right</w:t>
      </w:r>
      <w:r w:rsidRPr="00070F86">
        <w:rPr>
          <w:rStyle w:val="bold"/>
        </w:rPr>
        <w:t>”</w:t>
      </w:r>
      <w:r w:rsidRPr="0013528F">
        <w:t xml:space="preserve"> </w:t>
      </w:r>
    </w:p>
    <w:p w14:paraId="5A561954" w14:textId="3BB84467" w:rsidR="00334207" w:rsidRPr="0013528F" w:rsidRDefault="00334207" w:rsidP="00DB00B9">
      <w:pPr>
        <w:pStyle w:val="MWHead"/>
      </w:pPr>
      <w:r w:rsidRPr="0013528F">
        <w:t xml:space="preserve">(pp. </w:t>
      </w:r>
      <w:r w:rsidR="007E6760">
        <w:t>93-105</w:t>
      </w:r>
      <w:r w:rsidRPr="0013528F">
        <w:t>)</w:t>
      </w:r>
    </w:p>
    <w:p w14:paraId="684A2702" w14:textId="3E13C038" w:rsidR="00334207" w:rsidRPr="0013528F" w:rsidRDefault="00334207" w:rsidP="00DB00B9">
      <w:pPr>
        <w:pStyle w:val="MWHead"/>
      </w:pPr>
      <w:r w:rsidRPr="0013528F">
        <w:t xml:space="preserve">Session </w:t>
      </w:r>
      <w:r w:rsidR="007E6760">
        <w:t>8</w:t>
      </w:r>
    </w:p>
    <w:p w14:paraId="48B833F7" w14:textId="39185125" w:rsidR="00334207" w:rsidRPr="0013528F" w:rsidRDefault="007E6760" w:rsidP="00DB00B9">
      <w:pPr>
        <w:pStyle w:val="MWHead"/>
      </w:pPr>
      <w:r>
        <w:t>July 24,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7A60AB23" w14:textId="340A61AD" w:rsidR="007E6760" w:rsidRPr="007E6760" w:rsidRDefault="007E6760" w:rsidP="007E6760">
      <w:pPr>
        <w:pStyle w:val="bodynumberedlist"/>
      </w:pPr>
      <w:r w:rsidRPr="007E6760">
        <w:rPr>
          <w:rStyle w:val="bold"/>
        </w:rPr>
        <w:t xml:space="preserve">The main point of this lesson is: </w:t>
      </w:r>
      <w:r w:rsidRPr="007E6760">
        <w:t>God wills that people submit in doing right.</w:t>
      </w:r>
    </w:p>
    <w:p w14:paraId="699263D6" w14:textId="77777777" w:rsidR="007E6760" w:rsidRPr="007E6760" w:rsidRDefault="007E6760" w:rsidP="007E6760">
      <w:pPr>
        <w:pStyle w:val="bodynumberedlist"/>
      </w:pPr>
    </w:p>
    <w:p w14:paraId="300CE7FA" w14:textId="77777777" w:rsidR="007E6760" w:rsidRPr="007E6760" w:rsidRDefault="007E6760" w:rsidP="007E6760">
      <w:pPr>
        <w:pStyle w:val="bodynumberedlist"/>
      </w:pPr>
      <w:r w:rsidRPr="007E6760">
        <w:rPr>
          <w:rStyle w:val="bold"/>
        </w:rPr>
        <w:t>Focus on this goal:</w:t>
      </w:r>
      <w:r w:rsidRPr="007E6760">
        <w:t xml:space="preserve"> To help adults live in submission to those God has placed them under</w:t>
      </w:r>
    </w:p>
    <w:p w14:paraId="7A2C367C" w14:textId="77777777" w:rsidR="007E6760" w:rsidRPr="007E6760" w:rsidRDefault="007E6760" w:rsidP="007E6760">
      <w:pPr>
        <w:pStyle w:val="bodynumberedlist"/>
      </w:pPr>
    </w:p>
    <w:p w14:paraId="338B407A" w14:textId="1E4A4EDD" w:rsidR="003A4BB7" w:rsidRPr="007E6760" w:rsidRDefault="007E6760" w:rsidP="007E6760">
      <w:pPr>
        <w:pStyle w:val="bodynumberedlist"/>
        <w:rPr>
          <w:rFonts w:eastAsia="Cambria"/>
        </w:rPr>
      </w:pPr>
      <w:r w:rsidRPr="007E6760">
        <w:rPr>
          <w:rStyle w:val="bold"/>
        </w:rPr>
        <w:t>Key Bible Passage:</w:t>
      </w:r>
      <w:r w:rsidRPr="007E6760">
        <w:t xml:space="preserve"> 1 Peter 2:13-20</w:t>
      </w:r>
    </w:p>
    <w:p w14:paraId="6F7DCB0D" w14:textId="77777777" w:rsidR="007E6760" w:rsidRPr="007E6760" w:rsidRDefault="007E6760" w:rsidP="007E6760">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14A934EE" w14:textId="77777777" w:rsidR="007E6760" w:rsidRPr="007E6760" w:rsidRDefault="007E6760" w:rsidP="007E6760">
      <w:pPr>
        <w:pStyle w:val="bodynumberedlist"/>
      </w:pPr>
      <w:r w:rsidRPr="007E6760">
        <w:rPr>
          <w:rStyle w:val="bold"/>
        </w:rPr>
        <w:t>Continue</w:t>
      </w:r>
      <w:r w:rsidRPr="007E6760">
        <w:t xml:space="preserve"> displaying the poster you created for Session 5. </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17E8305D" w14:textId="77777777" w:rsidR="00607732" w:rsidRDefault="00607732" w:rsidP="00607732">
      <w:pPr>
        <w:pStyle w:val="bodynumberedlist"/>
      </w:pPr>
      <w:r w:rsidRPr="00607732">
        <w:t>Request</w:t>
      </w:r>
      <w:r w:rsidRPr="00607732">
        <w:t xml:space="preserve"> the group identify topics that tend to get people uptight. </w:t>
      </w:r>
      <w:r w:rsidRPr="00607732">
        <w:rPr>
          <w:rStyle w:val="bold"/>
        </w:rPr>
        <w:t>Write</w:t>
      </w:r>
      <w:r w:rsidRPr="00607732">
        <w:t xml:space="preserve"> responses on the board. </w:t>
      </w:r>
      <w:r w:rsidRPr="00607732">
        <w:rPr>
          <w:rStyle w:val="bold"/>
        </w:rPr>
        <w:t>Draw</w:t>
      </w:r>
      <w:r w:rsidRPr="00607732">
        <w:t xml:space="preserve"> attention to the B.A.G.S. poster and </w:t>
      </w:r>
      <w:r w:rsidRPr="00607732">
        <w:rPr>
          <w:rStyle w:val="bold"/>
        </w:rPr>
        <w:t>ask</w:t>
      </w:r>
      <w:r w:rsidRPr="00607732">
        <w:t xml:space="preserve"> which of those terms might cause people to get uptight, and why. </w:t>
      </w:r>
      <w:r w:rsidRPr="00607732">
        <w:rPr>
          <w:rStyle w:val="bold"/>
        </w:rPr>
        <w:t>Add</w:t>
      </w:r>
      <w:r w:rsidRPr="00607732">
        <w:t xml:space="preserve"> </w:t>
      </w:r>
      <w:r w:rsidRPr="00607732">
        <w:rPr>
          <w:rStyle w:val="italic"/>
        </w:rPr>
        <w:t>Submission</w:t>
      </w:r>
      <w:r w:rsidRPr="00607732">
        <w:t xml:space="preserve"> to the list on the board. </w:t>
      </w:r>
    </w:p>
    <w:p w14:paraId="688010D7" w14:textId="77777777" w:rsidR="00607732" w:rsidRDefault="00607732" w:rsidP="00607732">
      <w:pPr>
        <w:pStyle w:val="bodynumberedlist"/>
      </w:pPr>
    </w:p>
    <w:p w14:paraId="4472FFD5" w14:textId="419411EA" w:rsidR="00607732" w:rsidRPr="00607732" w:rsidRDefault="00607732" w:rsidP="00607732">
      <w:pPr>
        <w:pStyle w:val="bodynumberedlist"/>
      </w:pPr>
      <w:r w:rsidRPr="00607732">
        <w:rPr>
          <w:rStyle w:val="bold"/>
        </w:rPr>
        <w:t>Read</w:t>
      </w:r>
      <w:r w:rsidRPr="00607732">
        <w:t xml:space="preserve"> the main point of this lesson (p. 104). </w:t>
      </w:r>
      <w:r w:rsidRPr="00607732">
        <w:rPr>
          <w:rStyle w:val="bold"/>
        </w:rPr>
        <w:t>State:</w:t>
      </w:r>
      <w:r w:rsidRPr="00607732">
        <w:rPr>
          <w:rStyle w:val="italic"/>
        </w:rPr>
        <w:t xml:space="preserve"> Romans 12:2 describes God’s will as “good, pleasing, and perfect.” Rather than getting uptight about submission, let’s approach this study with the understanding that submission is God’s good will, and that obeying this universal will of God is a good place to start in discerning God’s unique will for our lives. </w:t>
      </w:r>
    </w:p>
    <w:p w14:paraId="724FB12F" w14:textId="77777777" w:rsidR="00A15EB1" w:rsidRPr="00C04AD0" w:rsidRDefault="00A15EB1" w:rsidP="00FB171E">
      <w:pPr>
        <w:pStyle w:val="bodynumberedlist"/>
      </w:pPr>
    </w:p>
    <w:p w14:paraId="5AD819B1" w14:textId="08589731" w:rsidR="002A631F" w:rsidRPr="00EC1D81" w:rsidRDefault="002A631F" w:rsidP="0013528F">
      <w:pPr>
        <w:pStyle w:val="MWSub2"/>
      </w:pPr>
      <w:r w:rsidRPr="00C04AD0">
        <w:lastRenderedPageBreak/>
        <w:t xml:space="preserve">Step 2. </w:t>
      </w:r>
      <w:r w:rsidR="007E6760">
        <w:t>What Is Submission</w:t>
      </w:r>
    </w:p>
    <w:p w14:paraId="1BED692C" w14:textId="77777777" w:rsidR="00525195" w:rsidRPr="00C04AD0" w:rsidRDefault="00525195" w:rsidP="0013528F">
      <w:pPr>
        <w:pStyle w:val="bodynumberedlist"/>
      </w:pPr>
    </w:p>
    <w:p w14:paraId="6539CFA2" w14:textId="77777777" w:rsidR="00607732" w:rsidRDefault="00607732" w:rsidP="00607732">
      <w:pPr>
        <w:pStyle w:val="bodynumberedlist"/>
      </w:pPr>
      <w:r w:rsidRPr="00607732">
        <w:rPr>
          <w:rStyle w:val="bold"/>
        </w:rPr>
        <w:t>Invite</w:t>
      </w:r>
      <w:r w:rsidRPr="00607732">
        <w:t xml:space="preserve"> a volunteer to read the first Day One paragraph (p. 93). </w:t>
      </w:r>
      <w:r w:rsidRPr="00607732">
        <w:rPr>
          <w:rStyle w:val="bold"/>
        </w:rPr>
        <w:t>Identify</w:t>
      </w:r>
      <w:r w:rsidRPr="00607732">
        <w:t xml:space="preserve"> the groups to whom Peter addressed submission. </w:t>
      </w:r>
      <w:r w:rsidRPr="00607732">
        <w:rPr>
          <w:rStyle w:val="bold"/>
        </w:rPr>
        <w:t>Note</w:t>
      </w:r>
      <w:r w:rsidRPr="00607732">
        <w:t xml:space="preserve"> Paul also talked about submission, especially within homes, in Ephesians 5:21–6:9 and Colossians 3:18–4:1. </w:t>
      </w:r>
    </w:p>
    <w:p w14:paraId="17A5506B" w14:textId="77777777" w:rsidR="00607732" w:rsidRDefault="00607732" w:rsidP="00607732">
      <w:pPr>
        <w:pStyle w:val="bodynumberedlist"/>
      </w:pPr>
    </w:p>
    <w:p w14:paraId="0725AECC" w14:textId="77777777" w:rsidR="00607732" w:rsidRDefault="00607732" w:rsidP="00607732">
      <w:pPr>
        <w:pStyle w:val="bodynumberedlist"/>
      </w:pPr>
      <w:r w:rsidRPr="00607732">
        <w:rPr>
          <w:rStyle w:val="bold"/>
        </w:rPr>
        <w:t>Explain</w:t>
      </w:r>
      <w:r w:rsidRPr="00607732">
        <w:t xml:space="preserve"> slaves and masters were included in these household codes not because the </w:t>
      </w:r>
      <w:proofErr w:type="gramStart"/>
      <w:r w:rsidRPr="00607732">
        <w:t>apostles</w:t>
      </w:r>
      <w:proofErr w:type="gramEnd"/>
      <w:r w:rsidRPr="00607732">
        <w:t xml:space="preserve"> condoned slavery, but because it was the reality of the first-century culture in which these early believers lived. This study focuses primarily on how we can obey God’s will of submission as citizens and employees, but the principles of submission can relate to all our relationships. Determine the meaning of submission. </w:t>
      </w:r>
    </w:p>
    <w:p w14:paraId="28472298" w14:textId="77777777" w:rsidR="00607732" w:rsidRDefault="00607732" w:rsidP="00607732">
      <w:pPr>
        <w:pStyle w:val="bodynumberedlist"/>
      </w:pPr>
    </w:p>
    <w:p w14:paraId="0BFD1ADB" w14:textId="77777777" w:rsidR="0080649A" w:rsidRDefault="00607732" w:rsidP="00607732">
      <w:pPr>
        <w:pStyle w:val="bodynumberedlist"/>
        <w:rPr>
          <w:rStyle w:val="italic"/>
        </w:rPr>
      </w:pPr>
      <w:r w:rsidRPr="00607732">
        <w:rPr>
          <w:rStyle w:val="bold"/>
        </w:rPr>
        <w:t>Discuss</w:t>
      </w:r>
      <w:r w:rsidRPr="00607732">
        <w:t xml:space="preserve"> Day One, activity 1 (pp. 93-94). </w:t>
      </w:r>
      <w:r w:rsidRPr="00607732">
        <w:rPr>
          <w:rStyle w:val="bold"/>
        </w:rPr>
        <w:t>Discuss:</w:t>
      </w:r>
      <w:r w:rsidRPr="00607732">
        <w:rPr>
          <w:rStyle w:val="italic"/>
        </w:rPr>
        <w:t xml:space="preserve"> Is submission an attitude or action? Explain. What should permeate every attitude and action when submitting to others? </w:t>
      </w:r>
    </w:p>
    <w:p w14:paraId="6A2F4FB2" w14:textId="77777777" w:rsidR="0080649A" w:rsidRDefault="0080649A" w:rsidP="00607732">
      <w:pPr>
        <w:pStyle w:val="bodynumberedlist"/>
        <w:rPr>
          <w:rStyle w:val="italic"/>
        </w:rPr>
      </w:pPr>
    </w:p>
    <w:p w14:paraId="4A5C753A" w14:textId="77777777" w:rsidR="0080649A" w:rsidRDefault="00607732" w:rsidP="00607732">
      <w:pPr>
        <w:pStyle w:val="bodynumberedlist"/>
      </w:pPr>
      <w:r w:rsidRPr="00607732">
        <w:rPr>
          <w:rStyle w:val="bold"/>
        </w:rPr>
        <w:t>Read</w:t>
      </w:r>
      <w:r w:rsidRPr="00607732">
        <w:t xml:space="preserve"> Ephesians 6:6. </w:t>
      </w:r>
      <w:r w:rsidRPr="0080649A">
        <w:rPr>
          <w:rStyle w:val="bold"/>
        </w:rPr>
        <w:t>Declare</w:t>
      </w:r>
      <w:r w:rsidRPr="00607732">
        <w:t xml:space="preserve"> that all of us—whether we are under authority or have authority over others—are to submit in doing right, regardless of whether anyone is watching us. </w:t>
      </w:r>
      <w:r w:rsidRPr="0080649A">
        <w:rPr>
          <w:rStyle w:val="bold"/>
        </w:rPr>
        <w:t>Evaluate</w:t>
      </w:r>
      <w:r w:rsidRPr="00607732">
        <w:t xml:space="preserve"> how </w:t>
      </w:r>
      <w:proofErr w:type="gramStart"/>
      <w:r w:rsidRPr="00607732">
        <w:t>that silences</w:t>
      </w:r>
      <w:proofErr w:type="gramEnd"/>
      <w:r w:rsidRPr="00607732">
        <w:t xml:space="preserve"> foolish critics. </w:t>
      </w:r>
    </w:p>
    <w:p w14:paraId="13AE845F" w14:textId="77777777" w:rsidR="0080649A" w:rsidRDefault="0080649A" w:rsidP="00607732">
      <w:pPr>
        <w:pStyle w:val="bodynumberedlist"/>
      </w:pPr>
    </w:p>
    <w:p w14:paraId="3ED8DE97" w14:textId="580A06AA" w:rsidR="00607732" w:rsidRPr="00607732" w:rsidRDefault="00607732" w:rsidP="00607732">
      <w:pPr>
        <w:pStyle w:val="bodynumberedlist"/>
      </w:pPr>
      <w:r w:rsidRPr="0080649A">
        <w:rPr>
          <w:rStyle w:val="bold"/>
        </w:rPr>
        <w:t>Read</w:t>
      </w:r>
      <w:r w:rsidRPr="00607732">
        <w:t xml:space="preserve"> the final sentence of Day One (p. 95) that begins, “For this study, let’s combine </w:t>
      </w:r>
      <w:proofErr w:type="gramStart"/>
      <w:r w:rsidRPr="00607732">
        <w:t>. . . .</w:t>
      </w:r>
      <w:proofErr w:type="gramEnd"/>
      <w:r w:rsidRPr="00607732">
        <w:t>”</w:t>
      </w:r>
    </w:p>
    <w:p w14:paraId="229B6D28" w14:textId="77777777" w:rsidR="007F7AF6" w:rsidRPr="00C04AD0" w:rsidRDefault="007F7AF6" w:rsidP="0013528F">
      <w:pPr>
        <w:pStyle w:val="bodynumberedlist"/>
      </w:pPr>
    </w:p>
    <w:p w14:paraId="61EC1039" w14:textId="088D4D1C" w:rsidR="005B4C82" w:rsidRPr="00EC1D81" w:rsidRDefault="005B4C82" w:rsidP="005B4C82">
      <w:pPr>
        <w:pStyle w:val="MWSub2"/>
      </w:pPr>
      <w:r w:rsidRPr="00C04AD0">
        <w:t xml:space="preserve">Step </w:t>
      </w:r>
      <w:r>
        <w:t>3</w:t>
      </w:r>
      <w:r w:rsidRPr="00C04AD0">
        <w:t xml:space="preserve">. </w:t>
      </w:r>
      <w:r w:rsidR="007E6760">
        <w:t>Clarification of Submission</w:t>
      </w:r>
    </w:p>
    <w:p w14:paraId="38374D59" w14:textId="77777777" w:rsidR="005B4C82" w:rsidRPr="00C04AD0" w:rsidRDefault="005B4C82" w:rsidP="005B4C82">
      <w:pPr>
        <w:pStyle w:val="bodynumberedlist"/>
      </w:pPr>
    </w:p>
    <w:p w14:paraId="3BCEDFCA" w14:textId="77777777" w:rsidR="0080649A" w:rsidRDefault="0080649A" w:rsidP="0080649A">
      <w:pPr>
        <w:pStyle w:val="bodynumberedlist"/>
      </w:pPr>
      <w:r w:rsidRPr="0080649A">
        <w:rPr>
          <w:rStyle w:val="bold"/>
        </w:rPr>
        <w:t>Evaluate</w:t>
      </w:r>
      <w:r w:rsidRPr="0080649A">
        <w:t xml:space="preserve"> why we might have trouble with Peter’s command to “Submit to every human authority” (1 Pet. 2:13). </w:t>
      </w:r>
      <w:r w:rsidRPr="0080649A">
        <w:rPr>
          <w:rStyle w:val="bold"/>
        </w:rPr>
        <w:t>Discuss</w:t>
      </w:r>
      <w:r w:rsidRPr="0080649A">
        <w:t xml:space="preserve"> Day Two, activity 1 (p. 96). </w:t>
      </w:r>
    </w:p>
    <w:p w14:paraId="6FAC2A6C" w14:textId="77777777" w:rsidR="0080649A" w:rsidRDefault="0080649A" w:rsidP="0080649A">
      <w:pPr>
        <w:pStyle w:val="bodynumberedlist"/>
      </w:pPr>
    </w:p>
    <w:p w14:paraId="67344EC7" w14:textId="77777777" w:rsidR="0080649A" w:rsidRDefault="0080649A" w:rsidP="0080649A">
      <w:pPr>
        <w:pStyle w:val="bodynumberedlist"/>
      </w:pPr>
      <w:r w:rsidRPr="0080649A">
        <w:rPr>
          <w:rStyle w:val="bold"/>
        </w:rPr>
        <w:t>Ask</w:t>
      </w:r>
      <w:r w:rsidRPr="0080649A">
        <w:t xml:space="preserve"> adults if they agree with the Day Two paragraph (p. 96) that begins “But for most of us </w:t>
      </w:r>
      <w:proofErr w:type="gramStart"/>
      <w:r w:rsidRPr="0080649A">
        <w:t>. . . .</w:t>
      </w:r>
      <w:proofErr w:type="gramEnd"/>
      <w:r w:rsidRPr="0080649A">
        <w:t xml:space="preserve">” and why. </w:t>
      </w:r>
      <w:r w:rsidRPr="0080649A">
        <w:rPr>
          <w:rStyle w:val="bold"/>
        </w:rPr>
        <w:t>Ask:</w:t>
      </w:r>
      <w:r w:rsidRPr="0080649A">
        <w:rPr>
          <w:rStyle w:val="italic"/>
        </w:rPr>
        <w:t xml:space="preserve"> What if we’re told not to talk about Jesus at work—are we to disregard that workplace rule or can we submit to that authority and still obey God’s call to be Christ’s witnesses? Explain.</w:t>
      </w:r>
      <w:r w:rsidRPr="0080649A">
        <w:t xml:space="preserve"> </w:t>
      </w:r>
    </w:p>
    <w:p w14:paraId="2B8A2CEF" w14:textId="77777777" w:rsidR="0080649A" w:rsidRDefault="0080649A" w:rsidP="0080649A">
      <w:pPr>
        <w:pStyle w:val="bodynumberedlist"/>
      </w:pPr>
    </w:p>
    <w:p w14:paraId="13DB3E10" w14:textId="77777777" w:rsidR="0080649A" w:rsidRDefault="0080649A" w:rsidP="0080649A">
      <w:pPr>
        <w:pStyle w:val="bodynumberedlist"/>
      </w:pPr>
      <w:r w:rsidRPr="0080649A">
        <w:rPr>
          <w:rStyle w:val="bold"/>
        </w:rPr>
        <w:t>Invite</w:t>
      </w:r>
      <w:r w:rsidRPr="0080649A">
        <w:t xml:space="preserve"> volunteers to read 1 Peter 2:12 and 3:13-16. </w:t>
      </w:r>
      <w:r w:rsidRPr="0080649A">
        <w:rPr>
          <w:rStyle w:val="bold"/>
        </w:rPr>
        <w:t>Analyze</w:t>
      </w:r>
      <w:r w:rsidRPr="0080649A">
        <w:t xml:space="preserve"> how believers are to live out the call of conducting ourselves honorably and defending our faith in Christ with gentleness and respect in a culture that is hostile to our faith. </w:t>
      </w:r>
    </w:p>
    <w:p w14:paraId="64110198" w14:textId="77777777" w:rsidR="0080649A" w:rsidRDefault="0080649A" w:rsidP="0080649A">
      <w:pPr>
        <w:pStyle w:val="bodynumberedlist"/>
      </w:pPr>
    </w:p>
    <w:p w14:paraId="4966A110" w14:textId="77777777" w:rsidR="000D484D" w:rsidRDefault="0080649A" w:rsidP="0080649A">
      <w:pPr>
        <w:pStyle w:val="bodynumberedlist"/>
      </w:pPr>
      <w:r w:rsidRPr="0080649A">
        <w:rPr>
          <w:rStyle w:val="bold"/>
        </w:rPr>
        <w:t>Remind</w:t>
      </w:r>
      <w:r w:rsidRPr="0080649A">
        <w:t xml:space="preserve"> the group the author is addressing requirements that are inconvenient, not immoral. </w:t>
      </w:r>
      <w:r w:rsidRPr="0080649A">
        <w:rPr>
          <w:rStyle w:val="bold"/>
        </w:rPr>
        <w:t>Relate</w:t>
      </w:r>
      <w:r w:rsidRPr="0080649A">
        <w:t xml:space="preserve"> the Day Two illustration (pp. 96-97) of the change in the work shift. </w:t>
      </w:r>
      <w:r w:rsidRPr="0080649A">
        <w:rPr>
          <w:rStyle w:val="bold"/>
        </w:rPr>
        <w:t>Explain</w:t>
      </w:r>
      <w:r w:rsidRPr="0080649A">
        <w:t xml:space="preserve"> the believer’s responsibility to distinguish between gray and black-and-white issues, and to obey in the gray areas. </w:t>
      </w:r>
    </w:p>
    <w:p w14:paraId="3A0212C1" w14:textId="77777777" w:rsidR="000D484D" w:rsidRDefault="000D484D" w:rsidP="0080649A">
      <w:pPr>
        <w:pStyle w:val="bodynumberedlist"/>
      </w:pPr>
    </w:p>
    <w:p w14:paraId="3DDA90F5" w14:textId="013DC6D9" w:rsidR="0080649A" w:rsidRPr="0080649A" w:rsidRDefault="0080649A" w:rsidP="0080649A">
      <w:pPr>
        <w:pStyle w:val="bodynumberedlist"/>
      </w:pPr>
      <w:r w:rsidRPr="0080649A">
        <w:rPr>
          <w:rStyle w:val="bold"/>
        </w:rPr>
        <w:t>Invite</w:t>
      </w:r>
      <w:r w:rsidRPr="0080649A">
        <w:t xml:space="preserve"> responses to Day Two, activity 2 (p. 97). </w:t>
      </w:r>
    </w:p>
    <w:p w14:paraId="4077149B" w14:textId="797BA9E7" w:rsidR="005B4C82" w:rsidRDefault="005B4C82" w:rsidP="005B4C82">
      <w:pPr>
        <w:pStyle w:val="bodynumberedlist"/>
      </w:pPr>
    </w:p>
    <w:p w14:paraId="1831F7A9" w14:textId="4FF6C1DF" w:rsidR="000D484D" w:rsidRDefault="000D484D" w:rsidP="005B4C82">
      <w:pPr>
        <w:pStyle w:val="bodynumberedlist"/>
      </w:pPr>
    </w:p>
    <w:p w14:paraId="487859AF" w14:textId="4C1567F7" w:rsidR="000D484D" w:rsidRDefault="000D484D" w:rsidP="005B4C82">
      <w:pPr>
        <w:pStyle w:val="bodynumberedlist"/>
      </w:pPr>
    </w:p>
    <w:p w14:paraId="6C423CF4" w14:textId="77777777" w:rsidR="000D484D" w:rsidRPr="00C04AD0" w:rsidRDefault="000D484D" w:rsidP="005B4C82">
      <w:pPr>
        <w:pStyle w:val="bodynumberedlist"/>
      </w:pPr>
    </w:p>
    <w:p w14:paraId="335E5574" w14:textId="398BEFCE" w:rsidR="005B4C82" w:rsidRPr="00EC1D81" w:rsidRDefault="005B4C82" w:rsidP="005B4C82">
      <w:pPr>
        <w:pStyle w:val="MWSub2"/>
      </w:pPr>
      <w:r w:rsidRPr="00C04AD0">
        <w:lastRenderedPageBreak/>
        <w:t xml:space="preserve">Step </w:t>
      </w:r>
      <w:r>
        <w:t>4</w:t>
      </w:r>
      <w:r w:rsidRPr="00C04AD0">
        <w:t xml:space="preserve">. </w:t>
      </w:r>
      <w:r w:rsidR="007E6760">
        <w:t>Considerations in Submission, Part 1</w:t>
      </w:r>
    </w:p>
    <w:p w14:paraId="45010022" w14:textId="77777777" w:rsidR="005B4C82" w:rsidRPr="00C04AD0" w:rsidRDefault="005B4C82" w:rsidP="005B4C82">
      <w:pPr>
        <w:pStyle w:val="bodynumberedlist"/>
      </w:pPr>
    </w:p>
    <w:p w14:paraId="62D7707D" w14:textId="77777777" w:rsidR="000D484D" w:rsidRDefault="000D484D" w:rsidP="000D484D">
      <w:pPr>
        <w:pStyle w:val="bodynumberedlist"/>
      </w:pPr>
      <w:r w:rsidRPr="000D484D">
        <w:rPr>
          <w:rStyle w:val="bold"/>
        </w:rPr>
        <w:t>State</w:t>
      </w:r>
      <w:r w:rsidRPr="000D484D">
        <w:t xml:space="preserve"> that when an authority’s requirements are inconvenient, we can make an appeal. </w:t>
      </w:r>
      <w:r w:rsidRPr="000D484D">
        <w:rPr>
          <w:rStyle w:val="bold"/>
        </w:rPr>
        <w:t>Discuss</w:t>
      </w:r>
      <w:r w:rsidRPr="000D484D">
        <w:t xml:space="preserve"> how to be appealing while making an appeal. Regardless of the outcome of the appeal, God’s will </w:t>
      </w:r>
      <w:proofErr w:type="gramStart"/>
      <w:r w:rsidRPr="000D484D">
        <w:t>is</w:t>
      </w:r>
      <w:proofErr w:type="gramEnd"/>
      <w:r w:rsidRPr="000D484D">
        <w:t xml:space="preserve"> that we submit to that authority. </w:t>
      </w:r>
    </w:p>
    <w:p w14:paraId="60676432" w14:textId="77777777" w:rsidR="000D484D" w:rsidRDefault="000D484D" w:rsidP="000D484D">
      <w:pPr>
        <w:pStyle w:val="bodynumberedlist"/>
      </w:pPr>
    </w:p>
    <w:p w14:paraId="4A72776F" w14:textId="77777777" w:rsidR="000D484D" w:rsidRDefault="000D484D" w:rsidP="000D484D">
      <w:pPr>
        <w:pStyle w:val="bodynumberedlist"/>
      </w:pPr>
      <w:r w:rsidRPr="000D484D">
        <w:rPr>
          <w:rStyle w:val="bold"/>
        </w:rPr>
        <w:t>Discuss</w:t>
      </w:r>
      <w:r w:rsidRPr="000D484D">
        <w:t xml:space="preserve"> Day Three, activity 1 (pp. 98-99). </w:t>
      </w:r>
      <w:r w:rsidRPr="000D484D">
        <w:rPr>
          <w:rStyle w:val="bold"/>
        </w:rPr>
        <w:t>Note</w:t>
      </w:r>
      <w:r w:rsidRPr="000D484D">
        <w:t xml:space="preserve"> the warning from Colossians 3:25 that God doesn’t play favorites but will discipline His people who are disobedient or disrespectful to authorities. </w:t>
      </w:r>
      <w:r w:rsidRPr="000D484D">
        <w:rPr>
          <w:rStyle w:val="bold"/>
        </w:rPr>
        <w:t>Examine</w:t>
      </w:r>
      <w:r w:rsidRPr="000D484D">
        <w:t xml:space="preserve"> why we must, and how we can, give authority the benefit of the doubt. </w:t>
      </w:r>
    </w:p>
    <w:p w14:paraId="16109F3B" w14:textId="77777777" w:rsidR="000D484D" w:rsidRDefault="000D484D" w:rsidP="000D484D">
      <w:pPr>
        <w:pStyle w:val="bodynumberedlist"/>
      </w:pPr>
    </w:p>
    <w:p w14:paraId="29F409E7" w14:textId="245CC57A" w:rsidR="000D484D" w:rsidRPr="000D484D" w:rsidRDefault="000D484D" w:rsidP="000D484D">
      <w:pPr>
        <w:pStyle w:val="bodynumberedlist"/>
      </w:pPr>
      <w:r w:rsidRPr="000D484D">
        <w:rPr>
          <w:rStyle w:val="bold"/>
        </w:rPr>
        <w:t>Explore</w:t>
      </w:r>
      <w:r w:rsidRPr="000D484D">
        <w:t xml:space="preserve"> what any of this has to do with knowing God’s unique will for our lives. </w:t>
      </w:r>
      <w:r w:rsidRPr="000D484D">
        <w:rPr>
          <w:rStyle w:val="bold"/>
        </w:rPr>
        <w:t>Read</w:t>
      </w:r>
      <w:r w:rsidRPr="000D484D">
        <w:t xml:space="preserve"> the Day Three, activity 2 (p. 99) questions. </w:t>
      </w:r>
    </w:p>
    <w:p w14:paraId="04795D0C" w14:textId="77777777" w:rsidR="005B4C82" w:rsidRPr="00C04AD0" w:rsidRDefault="005B4C82" w:rsidP="005B4C82">
      <w:pPr>
        <w:pStyle w:val="bodynumberedlist"/>
      </w:pPr>
    </w:p>
    <w:p w14:paraId="3EF34670" w14:textId="661D5EDF" w:rsidR="005B4C82" w:rsidRPr="00EC1D81" w:rsidRDefault="005B4C82" w:rsidP="005B4C82">
      <w:pPr>
        <w:pStyle w:val="MWSub2"/>
      </w:pPr>
      <w:r w:rsidRPr="00C04AD0">
        <w:t xml:space="preserve">Step </w:t>
      </w:r>
      <w:r>
        <w:t>5</w:t>
      </w:r>
      <w:r w:rsidRPr="00C04AD0">
        <w:t xml:space="preserve">. </w:t>
      </w:r>
      <w:r w:rsidR="007E6760">
        <w:t xml:space="preserve">Considerations in Submission, Part </w:t>
      </w:r>
      <w:r w:rsidR="007E6760">
        <w:t>2</w:t>
      </w:r>
    </w:p>
    <w:p w14:paraId="15E20F8E" w14:textId="77777777" w:rsidR="005B4C82" w:rsidRPr="00C04AD0" w:rsidRDefault="005B4C82" w:rsidP="005B4C82">
      <w:pPr>
        <w:pStyle w:val="bodynumberedlist"/>
      </w:pPr>
    </w:p>
    <w:p w14:paraId="0818209F" w14:textId="77777777" w:rsidR="000D484D" w:rsidRDefault="000D484D" w:rsidP="000D484D">
      <w:pPr>
        <w:pStyle w:val="bodynumberedlist"/>
      </w:pPr>
      <w:r w:rsidRPr="000D484D">
        <w:rPr>
          <w:rStyle w:val="bold"/>
        </w:rPr>
        <w:t>State</w:t>
      </w:r>
      <w:r w:rsidRPr="000D484D">
        <w:t xml:space="preserve"> we must be willing to examine whether the authority is </w:t>
      </w:r>
      <w:proofErr w:type="gramStart"/>
      <w:r w:rsidRPr="000D484D">
        <w:t>bad</w:t>
      </w:r>
      <w:proofErr w:type="gramEnd"/>
      <w:r w:rsidRPr="000D484D">
        <w:t xml:space="preserve"> or we are bad submitters. </w:t>
      </w:r>
      <w:r w:rsidRPr="000D484D">
        <w:rPr>
          <w:rStyle w:val="bold"/>
        </w:rPr>
        <w:t>Relay</w:t>
      </w:r>
      <w:r w:rsidRPr="000D484D">
        <w:t xml:space="preserve"> examples of bad submitters given in Day Four (p. 100). </w:t>
      </w:r>
      <w:r w:rsidRPr="000D484D">
        <w:rPr>
          <w:rStyle w:val="bold"/>
        </w:rPr>
        <w:t>Invite</w:t>
      </w:r>
      <w:r w:rsidRPr="000D484D">
        <w:t xml:space="preserve"> the group to give additional illustrations of bad submitters. </w:t>
      </w:r>
      <w:r w:rsidRPr="000D484D">
        <w:rPr>
          <w:rStyle w:val="bold"/>
        </w:rPr>
        <w:t>Consider</w:t>
      </w:r>
      <w:r w:rsidRPr="000D484D">
        <w:t xml:space="preserve"> why bad submitters are unlikely to experience the unique will of God. </w:t>
      </w:r>
    </w:p>
    <w:p w14:paraId="6EED55B5" w14:textId="77777777" w:rsidR="000D484D" w:rsidRDefault="000D484D" w:rsidP="000D484D">
      <w:pPr>
        <w:pStyle w:val="bodynumberedlist"/>
      </w:pPr>
    </w:p>
    <w:p w14:paraId="02B51FDA" w14:textId="77777777" w:rsidR="000D484D" w:rsidRDefault="000D484D" w:rsidP="000D484D">
      <w:pPr>
        <w:pStyle w:val="bodynumberedlist"/>
      </w:pPr>
      <w:r w:rsidRPr="000D484D">
        <w:rPr>
          <w:rStyle w:val="bold"/>
        </w:rPr>
        <w:t>Discuss</w:t>
      </w:r>
      <w:r w:rsidRPr="000D484D">
        <w:t xml:space="preserve"> Day Four, activity 1 (p. 100). </w:t>
      </w:r>
      <w:r w:rsidRPr="000D484D">
        <w:rPr>
          <w:rStyle w:val="bold"/>
        </w:rPr>
        <w:t>Invite</w:t>
      </w:r>
      <w:r w:rsidRPr="000D484D">
        <w:t xml:space="preserve"> a volunteer to read the Day Four paragraph (p. 101) beginning “The human heart does not naturally submit </w:t>
      </w:r>
      <w:proofErr w:type="gramStart"/>
      <w:r w:rsidRPr="000D484D">
        <w:t>. . . .</w:t>
      </w:r>
      <w:proofErr w:type="gramEnd"/>
      <w:r w:rsidRPr="000D484D">
        <w:t xml:space="preserve">” </w:t>
      </w:r>
      <w:r w:rsidRPr="000D484D">
        <w:rPr>
          <w:rStyle w:val="bold"/>
        </w:rPr>
        <w:t>Relate</w:t>
      </w:r>
      <w:r w:rsidRPr="000D484D">
        <w:t xml:space="preserve"> the author’s description of Martha demonstrating that attitude (p. 101). </w:t>
      </w:r>
    </w:p>
    <w:p w14:paraId="31F2BB09" w14:textId="77777777" w:rsidR="000D484D" w:rsidRDefault="000D484D" w:rsidP="000D484D">
      <w:pPr>
        <w:pStyle w:val="bodynumberedlist"/>
      </w:pPr>
    </w:p>
    <w:p w14:paraId="60A37626" w14:textId="7993B0CE" w:rsidR="000D484D" w:rsidRPr="000D484D" w:rsidRDefault="000D484D" w:rsidP="000D484D">
      <w:pPr>
        <w:pStyle w:val="bodynumberedlist"/>
      </w:pPr>
      <w:r w:rsidRPr="000D484D">
        <w:rPr>
          <w:rStyle w:val="bold"/>
        </w:rPr>
        <w:t>Discuss</w:t>
      </w:r>
      <w:r w:rsidRPr="000D484D">
        <w:t xml:space="preserve"> Day Four, activity 2 (p. 101). </w:t>
      </w:r>
    </w:p>
    <w:p w14:paraId="0D7576D2" w14:textId="77777777" w:rsidR="00CC7444" w:rsidRPr="00C04AD0" w:rsidRDefault="00CC7444" w:rsidP="005B4C82">
      <w:pPr>
        <w:pStyle w:val="bodynumberedlist"/>
      </w:pPr>
    </w:p>
    <w:p w14:paraId="28E5F39A" w14:textId="6F2F2875" w:rsidR="005B4C82" w:rsidRPr="00EC1D81" w:rsidRDefault="005B4C82" w:rsidP="005B4C82">
      <w:pPr>
        <w:pStyle w:val="MWSub2"/>
      </w:pPr>
      <w:r w:rsidRPr="00C04AD0">
        <w:t xml:space="preserve">Step </w:t>
      </w:r>
      <w:r>
        <w:t>6</w:t>
      </w:r>
      <w:r w:rsidRPr="00C04AD0">
        <w:t xml:space="preserve">. </w:t>
      </w:r>
      <w:r w:rsidR="007E6760">
        <w:t xml:space="preserve">Considerations in Submission, Part </w:t>
      </w:r>
      <w:r w:rsidR="007E6760">
        <w:t>3</w:t>
      </w:r>
    </w:p>
    <w:p w14:paraId="18BF2E1E" w14:textId="77777777" w:rsidR="005B4C82" w:rsidRPr="00C04AD0" w:rsidRDefault="005B4C82" w:rsidP="005B4C82">
      <w:pPr>
        <w:pStyle w:val="bodynumberedlist"/>
      </w:pPr>
    </w:p>
    <w:p w14:paraId="2A9DD82B" w14:textId="77777777" w:rsidR="00351B2F" w:rsidRDefault="000D484D" w:rsidP="000D484D">
      <w:pPr>
        <w:pStyle w:val="bodynumberedlist"/>
      </w:pPr>
      <w:r w:rsidRPr="000D484D">
        <w:rPr>
          <w:rStyle w:val="bold"/>
        </w:rPr>
        <w:t>Acknowledge</w:t>
      </w:r>
      <w:r w:rsidRPr="000D484D">
        <w:t xml:space="preserve"> we often consider submission a negative thing, but we must remember God’s will is good, and He works good out of our submission. </w:t>
      </w:r>
      <w:r w:rsidRPr="00351B2F">
        <w:rPr>
          <w:rStyle w:val="bold"/>
        </w:rPr>
        <w:t>Discuss</w:t>
      </w:r>
      <w:r w:rsidRPr="000D484D">
        <w:t xml:space="preserve"> Day Five, activity 1 (p. 102). </w:t>
      </w:r>
    </w:p>
    <w:p w14:paraId="7125A004" w14:textId="77777777" w:rsidR="00351B2F" w:rsidRDefault="00351B2F" w:rsidP="000D484D">
      <w:pPr>
        <w:pStyle w:val="bodynumberedlist"/>
      </w:pPr>
    </w:p>
    <w:p w14:paraId="7ACE6515" w14:textId="047AAC03" w:rsidR="000D484D" w:rsidRPr="000D484D" w:rsidRDefault="000D484D" w:rsidP="000D484D">
      <w:pPr>
        <w:pStyle w:val="bodynumberedlist"/>
      </w:pPr>
      <w:r w:rsidRPr="00351B2F">
        <w:rPr>
          <w:rStyle w:val="bold"/>
        </w:rPr>
        <w:t>Remark</w:t>
      </w:r>
      <w:r w:rsidRPr="000D484D">
        <w:t xml:space="preserve"> that Ephesians 6:8 and Colossians 3:24 also speak of a reward for submitting. That is why we must always keep an eternal perspective about submission.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621188C0" w14:textId="77777777" w:rsidR="00351B2F" w:rsidRDefault="00351B2F" w:rsidP="00351B2F">
      <w:pPr>
        <w:pStyle w:val="bodynumberedlist"/>
      </w:pPr>
      <w:r w:rsidRPr="00351B2F">
        <w:rPr>
          <w:rStyle w:val="bold"/>
        </w:rPr>
        <w:t>Read</w:t>
      </w:r>
      <w:r w:rsidRPr="00351B2F">
        <w:t xml:space="preserve"> the Day Five pull quote (p. 103). </w:t>
      </w:r>
    </w:p>
    <w:p w14:paraId="11D6C8B6" w14:textId="77777777" w:rsidR="00351B2F" w:rsidRDefault="00351B2F" w:rsidP="00351B2F">
      <w:pPr>
        <w:pStyle w:val="bodynumberedlist"/>
      </w:pPr>
    </w:p>
    <w:p w14:paraId="6F3B2D70" w14:textId="55B813A7" w:rsidR="00351B2F" w:rsidRPr="00351B2F" w:rsidRDefault="00351B2F" w:rsidP="00351B2F">
      <w:pPr>
        <w:pStyle w:val="bodynumberedlist"/>
      </w:pPr>
      <w:r w:rsidRPr="00351B2F">
        <w:rPr>
          <w:rStyle w:val="bold"/>
        </w:rPr>
        <w:t>Discuss</w:t>
      </w:r>
      <w:r w:rsidRPr="00351B2F">
        <w:t xml:space="preserve"> Day Five, activity 2 (p. 103). </w:t>
      </w:r>
      <w:r w:rsidRPr="00351B2F">
        <w:rPr>
          <w:rStyle w:val="bold"/>
        </w:rPr>
        <w:t>Consider</w:t>
      </w:r>
      <w:r w:rsidRPr="00351B2F">
        <w:t xml:space="preserve"> specific ways the group can apply what they’ve learned about submission to all their relationships. </w:t>
      </w:r>
      <w:r w:rsidRPr="00351B2F">
        <w:rPr>
          <w:rStyle w:val="bold"/>
        </w:rPr>
        <w:t>Close</w:t>
      </w:r>
      <w:r w:rsidRPr="00351B2F">
        <w:t xml:space="preserve"> in prayer.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3A99C" w14:textId="77777777" w:rsidR="009909E5" w:rsidRDefault="009909E5">
      <w:r>
        <w:separator/>
      </w:r>
    </w:p>
  </w:endnote>
  <w:endnote w:type="continuationSeparator" w:id="0">
    <w:p w14:paraId="71073B6F" w14:textId="77777777" w:rsidR="009909E5" w:rsidRDefault="0099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888F" w14:textId="77777777" w:rsidR="009909E5" w:rsidRDefault="009909E5">
      <w:r>
        <w:separator/>
      </w:r>
    </w:p>
  </w:footnote>
  <w:footnote w:type="continuationSeparator" w:id="0">
    <w:p w14:paraId="5B8270F9" w14:textId="77777777" w:rsidR="009909E5" w:rsidRDefault="0099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661842">
    <w:abstractNumId w:val="25"/>
  </w:num>
  <w:num w:numId="2" w16cid:durableId="910625804">
    <w:abstractNumId w:val="16"/>
  </w:num>
  <w:num w:numId="3" w16cid:durableId="2108112022">
    <w:abstractNumId w:val="19"/>
  </w:num>
  <w:num w:numId="4" w16cid:durableId="1216746348">
    <w:abstractNumId w:val="36"/>
  </w:num>
  <w:num w:numId="5" w16cid:durableId="1174954380">
    <w:abstractNumId w:val="24"/>
  </w:num>
  <w:num w:numId="6" w16cid:durableId="1655448930">
    <w:abstractNumId w:val="27"/>
  </w:num>
  <w:num w:numId="7" w16cid:durableId="179781082">
    <w:abstractNumId w:val="22"/>
  </w:num>
  <w:num w:numId="8" w16cid:durableId="1487353283">
    <w:abstractNumId w:val="23"/>
  </w:num>
  <w:num w:numId="9" w16cid:durableId="679968305">
    <w:abstractNumId w:val="20"/>
  </w:num>
  <w:num w:numId="10" w16cid:durableId="1535196333">
    <w:abstractNumId w:val="15"/>
  </w:num>
  <w:num w:numId="11" w16cid:durableId="877426017">
    <w:abstractNumId w:val="12"/>
  </w:num>
  <w:num w:numId="12" w16cid:durableId="564726533">
    <w:abstractNumId w:val="13"/>
  </w:num>
  <w:num w:numId="13" w16cid:durableId="1388608663">
    <w:abstractNumId w:val="21"/>
  </w:num>
  <w:num w:numId="14" w16cid:durableId="1464687803">
    <w:abstractNumId w:val="18"/>
  </w:num>
  <w:num w:numId="15" w16cid:durableId="1428190633">
    <w:abstractNumId w:val="37"/>
  </w:num>
  <w:num w:numId="16" w16cid:durableId="1005665740">
    <w:abstractNumId w:val="11"/>
  </w:num>
  <w:num w:numId="17" w16cid:durableId="1063484338">
    <w:abstractNumId w:val="33"/>
  </w:num>
  <w:num w:numId="18" w16cid:durableId="1439522336">
    <w:abstractNumId w:val="34"/>
  </w:num>
  <w:num w:numId="19" w16cid:durableId="1576894107">
    <w:abstractNumId w:val="28"/>
  </w:num>
  <w:num w:numId="20" w16cid:durableId="1531145332">
    <w:abstractNumId w:val="17"/>
  </w:num>
  <w:num w:numId="21" w16cid:durableId="724068594">
    <w:abstractNumId w:val="38"/>
  </w:num>
  <w:num w:numId="22" w16cid:durableId="661540417">
    <w:abstractNumId w:val="30"/>
  </w:num>
  <w:num w:numId="23" w16cid:durableId="726994538">
    <w:abstractNumId w:val="39"/>
  </w:num>
  <w:num w:numId="24" w16cid:durableId="315377292">
    <w:abstractNumId w:val="32"/>
  </w:num>
  <w:num w:numId="25" w16cid:durableId="582103935">
    <w:abstractNumId w:val="14"/>
  </w:num>
  <w:num w:numId="26" w16cid:durableId="1963802980">
    <w:abstractNumId w:val="31"/>
  </w:num>
  <w:num w:numId="27" w16cid:durableId="1871840566">
    <w:abstractNumId w:val="29"/>
  </w:num>
  <w:num w:numId="28" w16cid:durableId="852690902">
    <w:abstractNumId w:val="26"/>
  </w:num>
  <w:num w:numId="29" w16cid:durableId="991522136">
    <w:abstractNumId w:val="35"/>
  </w:num>
  <w:num w:numId="30" w16cid:durableId="1609653389">
    <w:abstractNumId w:val="10"/>
  </w:num>
  <w:num w:numId="31" w16cid:durableId="1857422883">
    <w:abstractNumId w:val="8"/>
  </w:num>
  <w:num w:numId="32" w16cid:durableId="1134062994">
    <w:abstractNumId w:val="7"/>
  </w:num>
  <w:num w:numId="33" w16cid:durableId="1438669947">
    <w:abstractNumId w:val="6"/>
  </w:num>
  <w:num w:numId="34" w16cid:durableId="1599947207">
    <w:abstractNumId w:val="5"/>
  </w:num>
  <w:num w:numId="35" w16cid:durableId="1038701692">
    <w:abstractNumId w:val="9"/>
  </w:num>
  <w:num w:numId="36" w16cid:durableId="330105413">
    <w:abstractNumId w:val="4"/>
  </w:num>
  <w:num w:numId="37" w16cid:durableId="1738626689">
    <w:abstractNumId w:val="0"/>
  </w:num>
  <w:num w:numId="38" w16cid:durableId="1439907488">
    <w:abstractNumId w:val="3"/>
  </w:num>
  <w:num w:numId="39" w16cid:durableId="1937207689">
    <w:abstractNumId w:val="2"/>
  </w:num>
  <w:num w:numId="40" w16cid:durableId="206714186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84D"/>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1B2F"/>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732"/>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60"/>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49A"/>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9E5"/>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096"/>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851</Words>
  <Characters>4494</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2022-06-06T16:00:00Z</dcterms:created>
  <dcterms:modified xsi:type="dcterms:W3CDTF">2022-06-06T16:22:00Z</dcterms:modified>
</cp:coreProperties>
</file>