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245F823E" w:rsidR="00334207" w:rsidRPr="00DB00B9" w:rsidRDefault="00334207" w:rsidP="00DB00B9">
      <w:pPr>
        <w:pStyle w:val="MWHead"/>
        <w:rPr>
          <w:rStyle w:val="bold"/>
        </w:rPr>
      </w:pPr>
      <w:r w:rsidRPr="00DB00B9">
        <w:rPr>
          <w:rStyle w:val="bold"/>
        </w:rPr>
        <w:t xml:space="preserve">Study Series: </w:t>
      </w:r>
      <w:r w:rsidR="0090048E">
        <w:rPr>
          <w:rStyle w:val="bold"/>
        </w:rPr>
        <w:t>The 4 Wills of God</w:t>
      </w:r>
    </w:p>
    <w:p w14:paraId="68EF0B3F" w14:textId="5E06C9CA" w:rsidR="00334207" w:rsidRPr="0013528F" w:rsidRDefault="00FB171E" w:rsidP="00DB00B9">
      <w:pPr>
        <w:pStyle w:val="MWHead"/>
      </w:pPr>
      <w:r w:rsidRPr="0013528F">
        <w:t xml:space="preserve">Author: </w:t>
      </w:r>
      <w:r w:rsidR="0090048E">
        <w:t>Emerson Eggeriches</w:t>
      </w:r>
    </w:p>
    <w:p w14:paraId="358F6D05" w14:textId="61325756" w:rsidR="00334207" w:rsidRPr="0013528F" w:rsidRDefault="00334207" w:rsidP="00DB00B9">
      <w:pPr>
        <w:pStyle w:val="MWHead"/>
      </w:pPr>
      <w:r w:rsidRPr="0013528F">
        <w:tab/>
      </w:r>
      <w:r w:rsidRPr="0013528F">
        <w:tab/>
      </w:r>
    </w:p>
    <w:p w14:paraId="5A561954" w14:textId="141438D3" w:rsidR="00334207" w:rsidRPr="0013528F" w:rsidRDefault="00334207" w:rsidP="00DB00B9">
      <w:pPr>
        <w:pStyle w:val="MWHead"/>
      </w:pPr>
      <w:r w:rsidRPr="0013528F">
        <w:tab/>
      </w:r>
      <w:r w:rsidRPr="00070F86">
        <w:rPr>
          <w:rStyle w:val="bold"/>
        </w:rPr>
        <w:t>Lesson Title: “</w:t>
      </w:r>
      <w:r w:rsidR="0090048E">
        <w:rPr>
          <w:rStyle w:val="bold"/>
        </w:rPr>
        <w:t>God’s Will: Believe in Jesus Christ</w:t>
      </w:r>
      <w:r w:rsidRPr="00070F86">
        <w:rPr>
          <w:rStyle w:val="bold"/>
        </w:rPr>
        <w:t>”</w:t>
      </w:r>
      <w:r w:rsidRPr="0013528F">
        <w:t xml:space="preserve"> </w:t>
      </w:r>
      <w:r w:rsidR="0090048E">
        <w:br/>
      </w:r>
      <w:r w:rsidRPr="0013528F">
        <w:t xml:space="preserve">(pp. </w:t>
      </w:r>
      <w:r w:rsidR="0090048E">
        <w:t>67-79</w:t>
      </w:r>
      <w:r w:rsidRPr="0013528F">
        <w:t>)</w:t>
      </w:r>
    </w:p>
    <w:p w14:paraId="684A2702" w14:textId="0A63E513" w:rsidR="00334207" w:rsidRPr="0013528F" w:rsidRDefault="00334207" w:rsidP="00DB00B9">
      <w:pPr>
        <w:pStyle w:val="MWHead"/>
      </w:pPr>
      <w:r w:rsidRPr="0013528F">
        <w:t xml:space="preserve">Session </w:t>
      </w:r>
      <w:r w:rsidR="0090048E">
        <w:t>6</w:t>
      </w:r>
    </w:p>
    <w:p w14:paraId="48B833F7" w14:textId="3F9F864D" w:rsidR="00334207" w:rsidRPr="0013528F" w:rsidRDefault="0090048E" w:rsidP="00DB00B9">
      <w:pPr>
        <w:pStyle w:val="MWHead"/>
      </w:pPr>
      <w:r>
        <w:t>July 10,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4E5A7B8" w14:textId="77777777" w:rsidR="0090048E" w:rsidRPr="0090048E" w:rsidRDefault="0090048E" w:rsidP="0090048E">
      <w:pPr>
        <w:pStyle w:val="bodynumberedlist"/>
      </w:pPr>
      <w:r w:rsidRPr="0090048E">
        <w:rPr>
          <w:rStyle w:val="bold"/>
        </w:rPr>
        <w:t>The main point of this lesson is:</w:t>
      </w:r>
      <w:r w:rsidRPr="0090048E">
        <w:t xml:space="preserve"> God wills that people believe in and trust Jesus for salvation.</w:t>
      </w:r>
    </w:p>
    <w:p w14:paraId="3960046D" w14:textId="77777777" w:rsidR="0090048E" w:rsidRPr="0090048E" w:rsidRDefault="0090048E" w:rsidP="0090048E">
      <w:pPr>
        <w:pStyle w:val="bodynumberedlist"/>
      </w:pPr>
    </w:p>
    <w:p w14:paraId="3396A77C" w14:textId="77777777" w:rsidR="0090048E" w:rsidRPr="0090048E" w:rsidRDefault="0090048E" w:rsidP="0090048E">
      <w:pPr>
        <w:pStyle w:val="bodynumberedlist"/>
      </w:pPr>
      <w:r w:rsidRPr="0090048E">
        <w:rPr>
          <w:rStyle w:val="bold"/>
        </w:rPr>
        <w:t>Focus on this goal:</w:t>
      </w:r>
      <w:r w:rsidRPr="0090048E">
        <w:t xml:space="preserve"> To help adults commit or recommit to trusting Jesus with their lives and experiencing His presence, peace, purpose, and power</w:t>
      </w:r>
    </w:p>
    <w:p w14:paraId="35A40A60" w14:textId="77777777" w:rsidR="0090048E" w:rsidRPr="0090048E" w:rsidRDefault="0090048E" w:rsidP="0090048E">
      <w:pPr>
        <w:pStyle w:val="bodynumberedlist"/>
      </w:pPr>
    </w:p>
    <w:p w14:paraId="712EE5E8" w14:textId="4914B930" w:rsidR="0090048E" w:rsidRPr="0090048E" w:rsidRDefault="0090048E" w:rsidP="0090048E">
      <w:pPr>
        <w:pStyle w:val="bodynumberedlist"/>
      </w:pPr>
      <w:r w:rsidRPr="0090048E">
        <w:rPr>
          <w:rStyle w:val="bold"/>
        </w:rPr>
        <w:t>Key Bible Passage:</w:t>
      </w:r>
      <w:r w:rsidRPr="0090048E">
        <w:t xml:space="preserve"> John 6:40</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69E72F4F" w14:textId="6F4A60C1" w:rsidR="004D7EAB" w:rsidRDefault="006E2061" w:rsidP="004D7EAB">
      <w:pPr>
        <w:pStyle w:val="bodynumberedlist"/>
      </w:pPr>
      <w:r w:rsidRPr="004D7EAB">
        <w:t xml:space="preserve">1. </w:t>
      </w:r>
      <w:r w:rsidR="004D7EAB" w:rsidRPr="004D7EAB">
        <w:rPr>
          <w:rStyle w:val="bold"/>
        </w:rPr>
        <w:t>Continue displaying</w:t>
      </w:r>
      <w:r w:rsidR="004D7EAB" w:rsidRPr="004D7EAB">
        <w:t xml:space="preserve"> the poster you created for Session 5. </w:t>
      </w:r>
    </w:p>
    <w:p w14:paraId="650ECB54" w14:textId="50CF11B1" w:rsidR="004D7EAB" w:rsidRPr="004D7EAB" w:rsidRDefault="004D7EAB" w:rsidP="004D7EAB">
      <w:pPr>
        <w:pStyle w:val="bodynumberedlist"/>
      </w:pPr>
      <w:r w:rsidRPr="004D7EAB">
        <w:t>2.</w:t>
      </w:r>
      <w:r>
        <w:rPr>
          <w:rStyle w:val="bold"/>
        </w:rPr>
        <w:t xml:space="preserve"> </w:t>
      </w:r>
      <w:r w:rsidRPr="004D7EAB">
        <w:rPr>
          <w:rStyle w:val="bold"/>
        </w:rPr>
        <w:t>Display</w:t>
      </w:r>
      <w:r w:rsidRPr="004D7EAB">
        <w:t xml:space="preserve"> children’s building toys such as blocks, Lincoln Logs© and Legos©. (Steps 1 and 7)</w:t>
      </w:r>
    </w:p>
    <w:p w14:paraId="7A2EE5B8" w14:textId="039B495C" w:rsidR="0049084A" w:rsidRPr="00C04AD0" w:rsidRDefault="0049084A" w:rsidP="004D7EAB">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8C7155D" w14:textId="77777777" w:rsidR="004D7EAB" w:rsidRDefault="004D7EAB" w:rsidP="004D7EAB">
      <w:pPr>
        <w:pStyle w:val="bodynumberedlist"/>
      </w:pPr>
      <w:r w:rsidRPr="004D7EAB">
        <w:rPr>
          <w:rStyle w:val="bold"/>
        </w:rPr>
        <w:t>Draw attention</w:t>
      </w:r>
      <w:r w:rsidRPr="004D7EAB">
        <w:t xml:space="preserve"> to the building block display. </w:t>
      </w:r>
      <w:r w:rsidRPr="004D7EAB">
        <w:rPr>
          <w:rStyle w:val="bold"/>
        </w:rPr>
        <w:t>Discuss</w:t>
      </w:r>
      <w:r w:rsidRPr="004D7EAB">
        <w:t xml:space="preserve"> important lessons children learn from playing with building toys. </w:t>
      </w:r>
      <w:r w:rsidRPr="004D7EAB">
        <w:rPr>
          <w:rStyle w:val="bold"/>
        </w:rPr>
        <w:t>Examine</w:t>
      </w:r>
      <w:r w:rsidRPr="004D7EAB">
        <w:t xml:space="preserve"> how a strong foundation is essential in every part of life. </w:t>
      </w:r>
    </w:p>
    <w:p w14:paraId="14E2CC31" w14:textId="77777777" w:rsidR="004D7EAB" w:rsidRDefault="004D7EAB" w:rsidP="004D7EAB">
      <w:pPr>
        <w:pStyle w:val="bodynumberedlist"/>
      </w:pPr>
    </w:p>
    <w:p w14:paraId="20E06F11" w14:textId="788B5903" w:rsidR="004D7EAB" w:rsidRPr="004D7EAB" w:rsidRDefault="004D7EAB" w:rsidP="004D7EAB">
      <w:pPr>
        <w:pStyle w:val="bodynumberedlist"/>
      </w:pPr>
      <w:r w:rsidRPr="004D7EAB">
        <w:rPr>
          <w:rStyle w:val="bold"/>
        </w:rPr>
        <w:lastRenderedPageBreak/>
        <w:t>Draw attention</w:t>
      </w:r>
      <w:r w:rsidRPr="004D7EAB">
        <w:t xml:space="preserve"> to the poster and </w:t>
      </w:r>
      <w:r w:rsidRPr="004D7EAB">
        <w:rPr>
          <w:rStyle w:val="bold"/>
        </w:rPr>
        <w:t xml:space="preserve">declare: </w:t>
      </w:r>
      <w:r w:rsidRPr="004D7EAB">
        <w:rPr>
          <w:rStyle w:val="italic"/>
        </w:rPr>
        <w:t xml:space="preserve">If we desire to know God’s unique will for our lives, we must start with believing in and trusting Jesus for salvation. This lesson examines gospel truths that are foundational to knowing and doing God’s will from the heart. </w:t>
      </w:r>
    </w:p>
    <w:p w14:paraId="724FB12F" w14:textId="77777777" w:rsidR="00A15EB1" w:rsidRPr="00C04AD0" w:rsidRDefault="00A15EB1" w:rsidP="00FB171E">
      <w:pPr>
        <w:pStyle w:val="bodynumberedlist"/>
      </w:pPr>
    </w:p>
    <w:p w14:paraId="5AD819B1" w14:textId="7D5EBF1C" w:rsidR="002A631F" w:rsidRPr="00EC1D81" w:rsidRDefault="002A631F" w:rsidP="0013528F">
      <w:pPr>
        <w:pStyle w:val="MWSub2"/>
      </w:pPr>
      <w:r w:rsidRPr="00C04AD0">
        <w:t xml:space="preserve">Step 2. </w:t>
      </w:r>
      <w:r w:rsidR="0090048E">
        <w:t>“This Is the Will of My Father . . .”</w:t>
      </w:r>
    </w:p>
    <w:p w14:paraId="1BED692C" w14:textId="77777777" w:rsidR="00525195" w:rsidRPr="00C04AD0" w:rsidRDefault="00525195" w:rsidP="0013528F">
      <w:pPr>
        <w:pStyle w:val="bodynumberedlist"/>
      </w:pPr>
    </w:p>
    <w:p w14:paraId="2EEA38D6" w14:textId="77777777" w:rsidR="004D7EAB" w:rsidRDefault="004D7EAB" w:rsidP="004D7EAB">
      <w:pPr>
        <w:pStyle w:val="bodynumberedlist"/>
      </w:pPr>
      <w:r w:rsidRPr="004D7EAB">
        <w:rPr>
          <w:rStyle w:val="bold"/>
        </w:rPr>
        <w:t>Instruct</w:t>
      </w:r>
      <w:r w:rsidRPr="004D7EAB">
        <w:t xml:space="preserve"> participants to listen for repeated words as you </w:t>
      </w:r>
      <w:r w:rsidRPr="004D7EAB">
        <w:rPr>
          <w:rStyle w:val="bold"/>
        </w:rPr>
        <w:t>read</w:t>
      </w:r>
      <w:r w:rsidRPr="004D7EAB">
        <w:t xml:space="preserve"> John 6:35-40. </w:t>
      </w:r>
      <w:r w:rsidRPr="004D7EAB">
        <w:rPr>
          <w:rStyle w:val="bold"/>
        </w:rPr>
        <w:t>Call for</w:t>
      </w:r>
      <w:r w:rsidRPr="004D7EAB">
        <w:t xml:space="preserve"> responses. </w:t>
      </w:r>
      <w:r w:rsidRPr="004D7EAB">
        <w:rPr>
          <w:rStyle w:val="bold"/>
        </w:rPr>
        <w:t>Determine</w:t>
      </w:r>
      <w:r w:rsidRPr="004D7EAB">
        <w:t xml:space="preserve"> what we can learn about God’s will from these verses, particularly verse 40. </w:t>
      </w:r>
    </w:p>
    <w:p w14:paraId="2A6A0CC8" w14:textId="77777777" w:rsidR="004D7EAB" w:rsidRDefault="004D7EAB" w:rsidP="004D7EAB">
      <w:pPr>
        <w:pStyle w:val="bodynumberedlist"/>
      </w:pPr>
    </w:p>
    <w:p w14:paraId="19129D63" w14:textId="77777777" w:rsidR="00765FF8" w:rsidRDefault="004D7EAB" w:rsidP="004D7EAB">
      <w:pPr>
        <w:pStyle w:val="bodynumberedlist"/>
      </w:pPr>
      <w:r w:rsidRPr="004D7EAB">
        <w:rPr>
          <w:rStyle w:val="bold"/>
        </w:rPr>
        <w:t>Request</w:t>
      </w:r>
      <w:r w:rsidRPr="004D7EAB">
        <w:t xml:space="preserve"> a volunteer read the Day One pull quote (p. 67). </w:t>
      </w:r>
      <w:r w:rsidRPr="004D7EAB">
        <w:rPr>
          <w:rStyle w:val="bold"/>
        </w:rPr>
        <w:t>Discus</w:t>
      </w:r>
      <w:r w:rsidRPr="004D7EAB">
        <w:t xml:space="preserve"> Day One, activity 1 (p. 67). </w:t>
      </w:r>
      <w:r w:rsidRPr="004D7EAB">
        <w:rPr>
          <w:rStyle w:val="bold"/>
        </w:rPr>
        <w:t>Examine</w:t>
      </w:r>
      <w:r w:rsidRPr="004D7EAB">
        <w:t xml:space="preserve"> reasons people struggle or refuse to believe those claims. </w:t>
      </w:r>
      <w:r w:rsidRPr="00765FF8">
        <w:rPr>
          <w:rStyle w:val="bold"/>
        </w:rPr>
        <w:t>Explore</w:t>
      </w:r>
      <w:r w:rsidRPr="004D7EAB">
        <w:t xml:space="preserve"> how John 6:40 responds to those objections. </w:t>
      </w:r>
    </w:p>
    <w:p w14:paraId="1A87CFE6" w14:textId="77777777" w:rsidR="00765FF8" w:rsidRDefault="00765FF8" w:rsidP="004D7EAB">
      <w:pPr>
        <w:pStyle w:val="bodynumberedlist"/>
      </w:pPr>
    </w:p>
    <w:p w14:paraId="6DE592DB" w14:textId="7A2C8F71" w:rsidR="004D7EAB" w:rsidRPr="004D7EAB" w:rsidRDefault="004D7EAB" w:rsidP="004D7EAB">
      <w:pPr>
        <w:pStyle w:val="bodynumberedlist"/>
      </w:pPr>
      <w:r w:rsidRPr="00765FF8">
        <w:rPr>
          <w:rStyle w:val="bold"/>
        </w:rPr>
        <w:t>Discuss</w:t>
      </w:r>
      <w:r w:rsidRPr="004D7EAB">
        <w:t xml:space="preserve"> part A of Day One, activity 2 (p. 68). </w:t>
      </w:r>
      <w:r w:rsidRPr="00765FF8">
        <w:rPr>
          <w:rStyle w:val="bold"/>
        </w:rPr>
        <w:t>Read</w:t>
      </w:r>
      <w:r w:rsidRPr="004D7EAB">
        <w:t xml:space="preserve"> the last two paragraphs of Day One (p. 68), beginning with, “To those of you considering what to believe about Jesus </w:t>
      </w:r>
      <w:proofErr w:type="gramStart"/>
      <w:r w:rsidRPr="004D7EAB">
        <w:t>. . . .</w:t>
      </w:r>
      <w:proofErr w:type="gramEnd"/>
      <w:r w:rsidRPr="004D7EAB">
        <w:t>”</w:t>
      </w:r>
    </w:p>
    <w:p w14:paraId="229B6D28" w14:textId="77777777" w:rsidR="007F7AF6" w:rsidRPr="00C04AD0" w:rsidRDefault="007F7AF6" w:rsidP="0013528F">
      <w:pPr>
        <w:pStyle w:val="bodynumberedlist"/>
      </w:pPr>
    </w:p>
    <w:p w14:paraId="61EC1039" w14:textId="11B45F5C" w:rsidR="005B4C82" w:rsidRPr="00EC1D81" w:rsidRDefault="005B4C82" w:rsidP="005B4C82">
      <w:pPr>
        <w:pStyle w:val="MWSub2"/>
      </w:pPr>
      <w:r w:rsidRPr="00C04AD0">
        <w:t xml:space="preserve">Step </w:t>
      </w:r>
      <w:r>
        <w:t>3</w:t>
      </w:r>
      <w:r w:rsidRPr="00C04AD0">
        <w:t xml:space="preserve">. </w:t>
      </w:r>
      <w:r w:rsidR="0090048E">
        <w:t>Believe and Receive</w:t>
      </w:r>
    </w:p>
    <w:p w14:paraId="38374D59" w14:textId="77777777" w:rsidR="005B4C82" w:rsidRPr="00C04AD0" w:rsidRDefault="005B4C82" w:rsidP="005B4C82">
      <w:pPr>
        <w:pStyle w:val="bodynumberedlist"/>
      </w:pPr>
    </w:p>
    <w:p w14:paraId="3F93703D" w14:textId="77777777" w:rsidR="00765FF8" w:rsidRDefault="00765FF8" w:rsidP="00765FF8">
      <w:pPr>
        <w:pStyle w:val="bodynumberedlist"/>
      </w:pPr>
      <w:r w:rsidRPr="00765FF8">
        <w:rPr>
          <w:rStyle w:val="bold"/>
        </w:rPr>
        <w:t>Request</w:t>
      </w:r>
      <w:r w:rsidRPr="00765FF8">
        <w:t xml:space="preserve"> a volunteer read 1 John 3:21-22. </w:t>
      </w:r>
      <w:r w:rsidRPr="00765FF8">
        <w:rPr>
          <w:rStyle w:val="bold"/>
        </w:rPr>
        <w:t>Recall</w:t>
      </w:r>
      <w:r w:rsidRPr="00765FF8">
        <w:t xml:space="preserve"> from Session 1 (p. 58) that those verses describe how following God’s universal will (keeping His commands) leads to the unique (encounter His unique response to our prayers). </w:t>
      </w:r>
    </w:p>
    <w:p w14:paraId="07C7037B" w14:textId="77777777" w:rsidR="00765FF8" w:rsidRDefault="00765FF8" w:rsidP="00765FF8">
      <w:pPr>
        <w:pStyle w:val="bodynumberedlist"/>
      </w:pPr>
    </w:p>
    <w:p w14:paraId="3A4031C5" w14:textId="77777777" w:rsidR="00765FF8" w:rsidRDefault="00765FF8" w:rsidP="00765FF8">
      <w:pPr>
        <w:pStyle w:val="bodynumberedlist"/>
      </w:pPr>
      <w:r w:rsidRPr="00765FF8">
        <w:rPr>
          <w:rStyle w:val="bold"/>
        </w:rPr>
        <w:t>Request</w:t>
      </w:r>
      <w:r w:rsidRPr="00765FF8">
        <w:t xml:space="preserve"> the volunteer read 1 John 3:23.</w:t>
      </w:r>
      <w:r w:rsidRPr="00765FF8">
        <w:rPr>
          <w:rStyle w:val="bold"/>
        </w:rPr>
        <w:t xml:space="preserve"> Ask: </w:t>
      </w:r>
      <w:r w:rsidRPr="00765FF8">
        <w:rPr>
          <w:rStyle w:val="italic"/>
        </w:rPr>
        <w:t xml:space="preserve">What is obviously the first will of God? </w:t>
      </w:r>
      <w:r w:rsidRPr="00765FF8">
        <w:rPr>
          <w:rStyle w:val="bold"/>
        </w:rPr>
        <w:t>Ask</w:t>
      </w:r>
      <w:r w:rsidRPr="00765FF8">
        <w:t xml:space="preserve"> the author’s question (p. 69): “What are we to believe?” As participants answer that question, </w:t>
      </w:r>
      <w:r w:rsidRPr="00765FF8">
        <w:rPr>
          <w:rStyle w:val="bold"/>
        </w:rPr>
        <w:t>direct</w:t>
      </w:r>
      <w:r w:rsidRPr="00765FF8">
        <w:t xml:space="preserve"> their attention to the bulleted comments (p. 70) about who Jesus is, and the italicized promises (pp. 69-70) we are asked to believe (read some or </w:t>
      </w:r>
      <w:proofErr w:type="gramStart"/>
      <w:r w:rsidRPr="00765FF8">
        <w:t>all of</w:t>
      </w:r>
      <w:proofErr w:type="gramEnd"/>
      <w:r w:rsidRPr="00765FF8">
        <w:t xml:space="preserve"> the Scripture references as time permits). </w:t>
      </w:r>
    </w:p>
    <w:p w14:paraId="71D572F8" w14:textId="77777777" w:rsidR="00765FF8" w:rsidRDefault="00765FF8" w:rsidP="00765FF8">
      <w:pPr>
        <w:pStyle w:val="bodynumberedlist"/>
      </w:pPr>
    </w:p>
    <w:p w14:paraId="43C5E2ED" w14:textId="4BC2236A" w:rsidR="00765FF8" w:rsidRPr="00765FF8" w:rsidRDefault="00765FF8" w:rsidP="00765FF8">
      <w:pPr>
        <w:pStyle w:val="bodynumberedlist"/>
      </w:pPr>
      <w:r w:rsidRPr="00765FF8">
        <w:rPr>
          <w:rStyle w:val="bold"/>
        </w:rPr>
        <w:t>Discuss</w:t>
      </w:r>
      <w:r w:rsidRPr="00765FF8">
        <w:t xml:space="preserve"> Day Two, activity 2 (p. 71). </w:t>
      </w:r>
      <w:r w:rsidRPr="00765FF8">
        <w:rPr>
          <w:rStyle w:val="bold"/>
        </w:rPr>
        <w:t>Note</w:t>
      </w:r>
      <w:r w:rsidRPr="00765FF8">
        <w:t xml:space="preserve"> it’s obvious from 2 Corinthians 4:17 and Romans 8:18 that believers are not promised an easy life on this earth, but we are promised a “happily ever after.” </w:t>
      </w:r>
      <w:r w:rsidRPr="00765FF8">
        <w:rPr>
          <w:rStyle w:val="bold"/>
        </w:rPr>
        <w:t>Explore</w:t>
      </w:r>
      <w:r w:rsidRPr="00765FF8">
        <w:t xml:space="preserve"> how that makes Christianity unique among world religions. </w:t>
      </w:r>
    </w:p>
    <w:p w14:paraId="4077149B" w14:textId="77777777" w:rsidR="005B4C82" w:rsidRPr="00C04AD0" w:rsidRDefault="005B4C82" w:rsidP="005B4C82">
      <w:pPr>
        <w:pStyle w:val="bodynumberedlist"/>
      </w:pPr>
    </w:p>
    <w:p w14:paraId="335E5574" w14:textId="547055AF" w:rsidR="005B4C82" w:rsidRPr="00EC1D81" w:rsidRDefault="005B4C82" w:rsidP="005B4C82">
      <w:pPr>
        <w:pStyle w:val="MWSub2"/>
      </w:pPr>
      <w:r w:rsidRPr="00C04AD0">
        <w:t xml:space="preserve">Step </w:t>
      </w:r>
      <w:r>
        <w:t>4</w:t>
      </w:r>
      <w:r w:rsidRPr="00C04AD0">
        <w:t xml:space="preserve">. </w:t>
      </w:r>
      <w:r w:rsidR="0090048E">
        <w:t>He Is Resurrected</w:t>
      </w:r>
    </w:p>
    <w:p w14:paraId="45010022" w14:textId="77777777" w:rsidR="005B4C82" w:rsidRPr="00C04AD0" w:rsidRDefault="005B4C82" w:rsidP="005B4C82">
      <w:pPr>
        <w:pStyle w:val="bodynumberedlist"/>
      </w:pPr>
    </w:p>
    <w:p w14:paraId="7C74CDD5" w14:textId="77777777" w:rsidR="00ED06B6" w:rsidRDefault="00765FF8" w:rsidP="00765FF8">
      <w:pPr>
        <w:pStyle w:val="bodynumberedlist"/>
      </w:pPr>
      <w:r w:rsidRPr="00765FF8">
        <w:rPr>
          <w:rStyle w:val="bold"/>
        </w:rPr>
        <w:t>Declare</w:t>
      </w:r>
      <w:r w:rsidRPr="00765FF8">
        <w:t xml:space="preserve"> all religions except Christianity promote ways to gain favor with a divine being and earn eternal life. </w:t>
      </w:r>
      <w:r w:rsidRPr="00765FF8">
        <w:rPr>
          <w:rStyle w:val="bold"/>
        </w:rPr>
        <w:t>State</w:t>
      </w:r>
      <w:r w:rsidRPr="00765FF8">
        <w:t xml:space="preserve"> every person who follows Jesus must understand, as did Bernhard Langer in Day Three (pp. 71-72), that we cannot earn eternal life because we will always fall short of God’s standards. </w:t>
      </w:r>
      <w:r w:rsidRPr="00765FF8">
        <w:rPr>
          <w:rStyle w:val="bold"/>
        </w:rPr>
        <w:t>Invite</w:t>
      </w:r>
      <w:r w:rsidRPr="00765FF8">
        <w:t xml:space="preserve"> a volunteer to read Romans 3:20-26. </w:t>
      </w:r>
    </w:p>
    <w:p w14:paraId="0881BB31" w14:textId="77777777" w:rsidR="00ED06B6" w:rsidRDefault="00ED06B6" w:rsidP="00765FF8">
      <w:pPr>
        <w:pStyle w:val="bodynumberedlist"/>
      </w:pPr>
    </w:p>
    <w:p w14:paraId="643980A9" w14:textId="77777777" w:rsidR="00ED06B6" w:rsidRDefault="00765FF8" w:rsidP="00765FF8">
      <w:pPr>
        <w:pStyle w:val="bodynumberedlist"/>
      </w:pPr>
      <w:r w:rsidRPr="00ED06B6">
        <w:rPr>
          <w:rStyle w:val="bold"/>
        </w:rPr>
        <w:t>Discuss</w:t>
      </w:r>
      <w:r w:rsidRPr="00765FF8">
        <w:t xml:space="preserve"> Day Three, activity 1 (p. 72). </w:t>
      </w:r>
      <w:r w:rsidRPr="00ED06B6">
        <w:rPr>
          <w:rStyle w:val="bold"/>
        </w:rPr>
        <w:t>Declare</w:t>
      </w:r>
      <w:r w:rsidRPr="00765FF8">
        <w:t xml:space="preserve"> we must also believe that the resurrection of Jesus </w:t>
      </w:r>
      <w:proofErr w:type="gramStart"/>
      <w:r w:rsidRPr="00765FF8">
        <w:t>actually happened</w:t>
      </w:r>
      <w:proofErr w:type="gramEnd"/>
      <w:r w:rsidRPr="00765FF8">
        <w:t xml:space="preserve">. </w:t>
      </w:r>
    </w:p>
    <w:p w14:paraId="4B74F85C" w14:textId="77777777" w:rsidR="00ED06B6" w:rsidRDefault="00ED06B6" w:rsidP="00765FF8">
      <w:pPr>
        <w:pStyle w:val="bodynumberedlist"/>
      </w:pPr>
    </w:p>
    <w:p w14:paraId="043F39A2" w14:textId="0D09C91C" w:rsidR="00765FF8" w:rsidRPr="00765FF8" w:rsidRDefault="00765FF8" w:rsidP="00765FF8">
      <w:pPr>
        <w:pStyle w:val="bodynumberedlist"/>
      </w:pPr>
      <w:r w:rsidRPr="00ED06B6">
        <w:rPr>
          <w:rStyle w:val="bold"/>
        </w:rPr>
        <w:lastRenderedPageBreak/>
        <w:t>Invite</w:t>
      </w:r>
      <w:r w:rsidRPr="00765FF8">
        <w:t xml:space="preserve"> responses to Day Three, activity 2 (p. 73). </w:t>
      </w:r>
      <w:r w:rsidRPr="00ED06B6">
        <w:rPr>
          <w:rStyle w:val="bold"/>
        </w:rPr>
        <w:t>Assert</w:t>
      </w:r>
      <w:r w:rsidRPr="00765FF8">
        <w:t xml:space="preserve"> when those truths are of utmost importance to us, we can declare like Paul, “But by the grace of God I am what I am, and his grace toward me was not in vain” (1 Cor. 15:10).</w:t>
      </w:r>
    </w:p>
    <w:p w14:paraId="04795D0C" w14:textId="77777777" w:rsidR="005B4C82" w:rsidRPr="00C04AD0" w:rsidRDefault="005B4C82" w:rsidP="005B4C82">
      <w:pPr>
        <w:pStyle w:val="bodynumberedlist"/>
      </w:pPr>
    </w:p>
    <w:p w14:paraId="3EF34670" w14:textId="6D1B05CE" w:rsidR="005B4C82" w:rsidRPr="00EC1D81" w:rsidRDefault="005B4C82" w:rsidP="005B4C82">
      <w:pPr>
        <w:pStyle w:val="MWSub2"/>
      </w:pPr>
      <w:r w:rsidRPr="00C04AD0">
        <w:t xml:space="preserve">Step </w:t>
      </w:r>
      <w:r>
        <w:t>5</w:t>
      </w:r>
      <w:r w:rsidRPr="00C04AD0">
        <w:t xml:space="preserve">. </w:t>
      </w:r>
      <w:r w:rsidR="0090048E">
        <w:t>Eternal Dilemma</w:t>
      </w:r>
    </w:p>
    <w:p w14:paraId="15E20F8E" w14:textId="77777777" w:rsidR="005B4C82" w:rsidRPr="00C04AD0" w:rsidRDefault="005B4C82" w:rsidP="005B4C82">
      <w:pPr>
        <w:pStyle w:val="bodynumberedlist"/>
      </w:pPr>
    </w:p>
    <w:p w14:paraId="0EF7A744" w14:textId="77777777" w:rsidR="00ED06B6" w:rsidRDefault="00ED06B6" w:rsidP="00ED06B6">
      <w:pPr>
        <w:pStyle w:val="bodynumberedlist"/>
      </w:pPr>
      <w:r w:rsidRPr="00ED06B6">
        <w:rPr>
          <w:rStyle w:val="bold"/>
        </w:rPr>
        <w:t>Request</w:t>
      </w:r>
      <w:r w:rsidRPr="00ED06B6">
        <w:t xml:space="preserve"> participants identify the bad news/good news of Romans 3:23-24 and Galatians 3:10,13. </w:t>
      </w:r>
      <w:r w:rsidRPr="00ED06B6">
        <w:rPr>
          <w:rStyle w:val="bold"/>
        </w:rPr>
        <w:t>Ask:</w:t>
      </w:r>
      <w:r w:rsidRPr="00ED06B6">
        <w:rPr>
          <w:rStyle w:val="italic"/>
        </w:rPr>
        <w:t xml:space="preserve"> How would you summarize the bad news of the Bible? How does the good news far outweigh the bad?</w:t>
      </w:r>
      <w:r w:rsidRPr="00ED06B6">
        <w:t xml:space="preserve"> </w:t>
      </w:r>
    </w:p>
    <w:p w14:paraId="0736322E" w14:textId="77777777" w:rsidR="00ED06B6" w:rsidRDefault="00ED06B6" w:rsidP="00ED06B6">
      <w:pPr>
        <w:pStyle w:val="bodynumberedlist"/>
      </w:pPr>
    </w:p>
    <w:p w14:paraId="6FD47ADF" w14:textId="77777777" w:rsidR="00ED06B6" w:rsidRDefault="00ED06B6" w:rsidP="00ED06B6">
      <w:pPr>
        <w:pStyle w:val="bodynumberedlist"/>
      </w:pPr>
      <w:r w:rsidRPr="00ED06B6">
        <w:rPr>
          <w:rStyle w:val="bold"/>
        </w:rPr>
        <w:t>Read</w:t>
      </w:r>
      <w:r w:rsidRPr="00ED06B6">
        <w:t xml:space="preserve"> the Day Four paragraph (p. 74) that begins, “Those who reject Christ </w:t>
      </w:r>
      <w:proofErr w:type="gramStart"/>
      <w:r w:rsidRPr="00ED06B6">
        <w:t>. . . .</w:t>
      </w:r>
      <w:proofErr w:type="gramEnd"/>
      <w:r w:rsidRPr="00ED06B6">
        <w:t xml:space="preserve">” </w:t>
      </w:r>
      <w:r w:rsidRPr="00ED06B6">
        <w:rPr>
          <w:rStyle w:val="bold"/>
        </w:rPr>
        <w:t xml:space="preserve">Ask: </w:t>
      </w:r>
      <w:r w:rsidRPr="00ED06B6">
        <w:rPr>
          <w:rStyle w:val="italic"/>
        </w:rPr>
        <w:t>What does any of this have to do with knowing and following God’s unique will for your life?</w:t>
      </w:r>
      <w:r w:rsidRPr="00ED06B6">
        <w:t xml:space="preserve"> </w:t>
      </w:r>
    </w:p>
    <w:p w14:paraId="114F3201" w14:textId="77777777" w:rsidR="00ED06B6" w:rsidRDefault="00ED06B6" w:rsidP="00ED06B6">
      <w:pPr>
        <w:pStyle w:val="bodynumberedlist"/>
      </w:pPr>
    </w:p>
    <w:p w14:paraId="322526A7" w14:textId="77777777" w:rsidR="00ED06B6" w:rsidRDefault="00ED06B6" w:rsidP="00ED06B6">
      <w:pPr>
        <w:pStyle w:val="bodynumberedlist"/>
      </w:pPr>
      <w:r w:rsidRPr="00ED06B6">
        <w:rPr>
          <w:rStyle w:val="bold"/>
        </w:rPr>
        <w:t>Request</w:t>
      </w:r>
      <w:r w:rsidRPr="00ED06B6">
        <w:t xml:space="preserve"> a volunteer read the Day Four pull quote (p. 74). </w:t>
      </w:r>
      <w:r w:rsidRPr="00ED06B6">
        <w:rPr>
          <w:rStyle w:val="bold"/>
        </w:rPr>
        <w:t>Discuss</w:t>
      </w:r>
      <w:r w:rsidRPr="00ED06B6">
        <w:t xml:space="preserve"> Day Four, activity 1 (p. 74). </w:t>
      </w:r>
      <w:r w:rsidRPr="00ED06B6">
        <w:rPr>
          <w:rStyle w:val="bold"/>
        </w:rPr>
        <w:t xml:space="preserve">Ask: </w:t>
      </w:r>
      <w:r w:rsidRPr="00ED06B6">
        <w:rPr>
          <w:rStyle w:val="italic"/>
        </w:rPr>
        <w:t>Does everyone who says they believe in Jesus experience this kind of life with Him? Explain your reasoning. What does a life that believes God grades on a curve look like? What does that kind of life say about Jesus’s death on the cross?</w:t>
      </w:r>
      <w:r w:rsidRPr="00ED06B6">
        <w:t xml:space="preserve"> </w:t>
      </w:r>
    </w:p>
    <w:p w14:paraId="3DE57CB1" w14:textId="77777777" w:rsidR="00ED06B6" w:rsidRDefault="00ED06B6" w:rsidP="00ED06B6">
      <w:pPr>
        <w:pStyle w:val="bodynumberedlist"/>
      </w:pPr>
    </w:p>
    <w:p w14:paraId="79434F1E" w14:textId="5648B21A" w:rsidR="00ED06B6" w:rsidRPr="00ED06B6" w:rsidRDefault="00ED06B6" w:rsidP="00ED06B6">
      <w:pPr>
        <w:pStyle w:val="bodynumberedlist"/>
      </w:pPr>
      <w:r w:rsidRPr="00ED06B6">
        <w:rPr>
          <w:rStyle w:val="bold"/>
        </w:rPr>
        <w:t>Request</w:t>
      </w:r>
      <w:r w:rsidRPr="00ED06B6">
        <w:t xml:space="preserve"> participants consider Day Four, activity 2 (p. 75). </w:t>
      </w:r>
    </w:p>
    <w:p w14:paraId="0D7576D2" w14:textId="77777777" w:rsidR="00CC7444" w:rsidRPr="00C04AD0" w:rsidRDefault="00CC7444" w:rsidP="005B4C82">
      <w:pPr>
        <w:pStyle w:val="bodynumberedlist"/>
      </w:pPr>
    </w:p>
    <w:p w14:paraId="28E5F39A" w14:textId="5D4E2F76" w:rsidR="005B4C82" w:rsidRPr="00EC1D81" w:rsidRDefault="005B4C82" w:rsidP="005B4C82">
      <w:pPr>
        <w:pStyle w:val="MWSub2"/>
      </w:pPr>
      <w:r w:rsidRPr="00C04AD0">
        <w:t xml:space="preserve">Step </w:t>
      </w:r>
      <w:r>
        <w:t>6</w:t>
      </w:r>
      <w:r w:rsidRPr="00C04AD0">
        <w:t xml:space="preserve">. </w:t>
      </w:r>
      <w:r w:rsidR="0090048E">
        <w:t>And You?</w:t>
      </w:r>
    </w:p>
    <w:p w14:paraId="18BF2E1E" w14:textId="77777777" w:rsidR="005B4C82" w:rsidRPr="00C04AD0" w:rsidRDefault="005B4C82" w:rsidP="005B4C82">
      <w:pPr>
        <w:pStyle w:val="bodynumberedlist"/>
      </w:pPr>
    </w:p>
    <w:p w14:paraId="44DE445B" w14:textId="77777777" w:rsidR="00ED06B6" w:rsidRDefault="00ED06B6" w:rsidP="00ED06B6">
      <w:pPr>
        <w:pStyle w:val="bodynumberedlist"/>
      </w:pPr>
      <w:r w:rsidRPr="00ED06B6">
        <w:rPr>
          <w:rStyle w:val="bold"/>
        </w:rPr>
        <w:t>State</w:t>
      </w:r>
      <w:r w:rsidRPr="00ED06B6">
        <w:t xml:space="preserve"> the author asks some life-defining, eternity-shaping questions in Day Five. </w:t>
      </w:r>
      <w:r w:rsidRPr="00ED06B6">
        <w:rPr>
          <w:rStyle w:val="bold"/>
        </w:rPr>
        <w:t>Discuss</w:t>
      </w:r>
      <w:r w:rsidRPr="00ED06B6">
        <w:t xml:space="preserve"> Day Five, activity 1 (p. 76) in a general sense. </w:t>
      </w:r>
      <w:r w:rsidRPr="00ED06B6">
        <w:rPr>
          <w:rStyle w:val="bold"/>
        </w:rPr>
        <w:t>State</w:t>
      </w:r>
      <w:r w:rsidRPr="00ED06B6">
        <w:t xml:space="preserve"> if anyone answers “No” to the question, “Have you asked Jesus to be your Savior?” they can receive Jesus by praying the prayer printed in Day Five (pp. 76-77). </w:t>
      </w:r>
      <w:r w:rsidRPr="00ED06B6">
        <w:rPr>
          <w:rStyle w:val="bold"/>
        </w:rPr>
        <w:t>Read</w:t>
      </w:r>
      <w:r w:rsidRPr="00ED06B6">
        <w:t xml:space="preserve"> that prayer. </w:t>
      </w:r>
      <w:r w:rsidRPr="00ED06B6">
        <w:rPr>
          <w:rStyle w:val="bold"/>
        </w:rPr>
        <w:t>Urge</w:t>
      </w:r>
      <w:r w:rsidRPr="00ED06B6">
        <w:t xml:space="preserve"> participants who would like to know more about placing their faith in Jesus to talk with you after the session. </w:t>
      </w:r>
    </w:p>
    <w:p w14:paraId="4B381ED8" w14:textId="77777777" w:rsidR="00ED06B6" w:rsidRDefault="00ED06B6" w:rsidP="00ED06B6">
      <w:pPr>
        <w:pStyle w:val="bodynumberedlist"/>
      </w:pPr>
    </w:p>
    <w:p w14:paraId="42B5CD5A" w14:textId="77777777" w:rsidR="006E6ECA" w:rsidRDefault="00ED06B6" w:rsidP="00ED06B6">
      <w:pPr>
        <w:pStyle w:val="bodynumberedlist"/>
      </w:pPr>
      <w:r w:rsidRPr="00ED06B6">
        <w:rPr>
          <w:rStyle w:val="bold"/>
        </w:rPr>
        <w:t xml:space="preserve">Ask: </w:t>
      </w:r>
      <w:r w:rsidRPr="00ED06B6">
        <w:rPr>
          <w:rStyle w:val="italic"/>
        </w:rPr>
        <w:t>What do we receive when we voice that prayer? How can receiving the Spirit of Christ result in knowing God’s unique will for our lives?</w:t>
      </w:r>
      <w:r w:rsidRPr="00ED06B6">
        <w:t xml:space="preserve"> </w:t>
      </w:r>
      <w:r w:rsidRPr="006E6ECA">
        <w:rPr>
          <w:rStyle w:val="bold"/>
        </w:rPr>
        <w:t>Read</w:t>
      </w:r>
      <w:r w:rsidRPr="00ED06B6">
        <w:t xml:space="preserve"> the final paragraph of Day Five (p. 77). </w:t>
      </w:r>
    </w:p>
    <w:p w14:paraId="69008744" w14:textId="77777777" w:rsidR="006E6ECA" w:rsidRDefault="006E6ECA" w:rsidP="00ED06B6">
      <w:pPr>
        <w:pStyle w:val="bodynumberedlist"/>
      </w:pPr>
    </w:p>
    <w:p w14:paraId="548A881A" w14:textId="5393D288" w:rsidR="00ED06B6" w:rsidRPr="00ED06B6" w:rsidRDefault="00ED06B6" w:rsidP="00ED06B6">
      <w:pPr>
        <w:pStyle w:val="bodynumberedlist"/>
      </w:pPr>
      <w:r w:rsidRPr="006E6ECA">
        <w:rPr>
          <w:rStyle w:val="bold"/>
        </w:rPr>
        <w:t>Invite</w:t>
      </w:r>
      <w:r w:rsidRPr="00ED06B6">
        <w:t xml:space="preserve"> responses to Day Five, activity 2 (p. 77).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700AD962" w14:textId="77777777" w:rsidR="006E6ECA" w:rsidRPr="006E6ECA" w:rsidRDefault="006E6ECA" w:rsidP="006E6ECA">
      <w:pPr>
        <w:pStyle w:val="bodynumberedlist"/>
      </w:pPr>
      <w:proofErr w:type="gramStart"/>
      <w:r w:rsidRPr="006E6ECA">
        <w:rPr>
          <w:rStyle w:val="bold"/>
        </w:rPr>
        <w:t>Refer back</w:t>
      </w:r>
      <w:proofErr w:type="gramEnd"/>
      <w:r w:rsidRPr="006E6ECA">
        <w:t xml:space="preserve"> to the building toys. </w:t>
      </w:r>
      <w:r w:rsidRPr="006E6ECA">
        <w:rPr>
          <w:rStyle w:val="bold"/>
        </w:rPr>
        <w:t>Declare:</w:t>
      </w:r>
      <w:r w:rsidRPr="006E6ECA">
        <w:rPr>
          <w:rStyle w:val="italic"/>
        </w:rPr>
        <w:t xml:space="preserve"> If we seek to know God’s will without knowing God’s Son, our foundation is </w:t>
      </w:r>
      <w:proofErr w:type="gramStart"/>
      <w:r w:rsidRPr="006E6ECA">
        <w:rPr>
          <w:rStyle w:val="italic"/>
        </w:rPr>
        <w:t>unstable</w:t>
      </w:r>
      <w:proofErr w:type="gramEnd"/>
      <w:r w:rsidRPr="006E6ECA">
        <w:rPr>
          <w:rStyle w:val="italic"/>
        </w:rPr>
        <w:t xml:space="preserve"> and we will fall. Let’s determine to build our lives on the firm foundation of belief in Jesus Christ as our Savior and Shepherd.</w:t>
      </w:r>
      <w:r w:rsidRPr="006E6ECA">
        <w:t xml:space="preserve"> </w:t>
      </w:r>
      <w:r w:rsidRPr="006E6ECA">
        <w:rPr>
          <w:rStyle w:val="bold"/>
        </w:rPr>
        <w:t>Close</w:t>
      </w:r>
      <w:r w:rsidRPr="006E6ECA">
        <w:t xml:space="preserve"> in prayer.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45CC" w14:textId="77777777" w:rsidR="00C97B92" w:rsidRDefault="00C97B92">
      <w:r>
        <w:separator/>
      </w:r>
    </w:p>
  </w:endnote>
  <w:endnote w:type="continuationSeparator" w:id="0">
    <w:p w14:paraId="18F07588" w14:textId="77777777" w:rsidR="00C97B92" w:rsidRDefault="00C9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86C4" w14:textId="77777777" w:rsidR="00C97B92" w:rsidRDefault="00C97B92">
      <w:r>
        <w:separator/>
      </w:r>
    </w:p>
  </w:footnote>
  <w:footnote w:type="continuationSeparator" w:id="0">
    <w:p w14:paraId="79F7B6C5" w14:textId="77777777" w:rsidR="00C97B92" w:rsidRDefault="00C97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3472974">
    <w:abstractNumId w:val="25"/>
  </w:num>
  <w:num w:numId="2" w16cid:durableId="30344864">
    <w:abstractNumId w:val="16"/>
  </w:num>
  <w:num w:numId="3" w16cid:durableId="175580784">
    <w:abstractNumId w:val="19"/>
  </w:num>
  <w:num w:numId="4" w16cid:durableId="1046222791">
    <w:abstractNumId w:val="36"/>
  </w:num>
  <w:num w:numId="5" w16cid:durableId="1073115199">
    <w:abstractNumId w:val="24"/>
  </w:num>
  <w:num w:numId="6" w16cid:durableId="753013837">
    <w:abstractNumId w:val="27"/>
  </w:num>
  <w:num w:numId="7" w16cid:durableId="1854420137">
    <w:abstractNumId w:val="22"/>
  </w:num>
  <w:num w:numId="8" w16cid:durableId="378670237">
    <w:abstractNumId w:val="23"/>
  </w:num>
  <w:num w:numId="9" w16cid:durableId="970987638">
    <w:abstractNumId w:val="20"/>
  </w:num>
  <w:num w:numId="10" w16cid:durableId="706830588">
    <w:abstractNumId w:val="15"/>
  </w:num>
  <w:num w:numId="11" w16cid:durableId="2144035696">
    <w:abstractNumId w:val="12"/>
  </w:num>
  <w:num w:numId="12" w16cid:durableId="1190951440">
    <w:abstractNumId w:val="13"/>
  </w:num>
  <w:num w:numId="13" w16cid:durableId="1016884552">
    <w:abstractNumId w:val="21"/>
  </w:num>
  <w:num w:numId="14" w16cid:durableId="902562058">
    <w:abstractNumId w:val="18"/>
  </w:num>
  <w:num w:numId="15" w16cid:durableId="741949980">
    <w:abstractNumId w:val="37"/>
  </w:num>
  <w:num w:numId="16" w16cid:durableId="1652366784">
    <w:abstractNumId w:val="11"/>
  </w:num>
  <w:num w:numId="17" w16cid:durableId="760954036">
    <w:abstractNumId w:val="33"/>
  </w:num>
  <w:num w:numId="18" w16cid:durableId="828060008">
    <w:abstractNumId w:val="34"/>
  </w:num>
  <w:num w:numId="19" w16cid:durableId="1884631849">
    <w:abstractNumId w:val="28"/>
  </w:num>
  <w:num w:numId="20" w16cid:durableId="142547585">
    <w:abstractNumId w:val="17"/>
  </w:num>
  <w:num w:numId="21" w16cid:durableId="1214542540">
    <w:abstractNumId w:val="38"/>
  </w:num>
  <w:num w:numId="22" w16cid:durableId="1049109105">
    <w:abstractNumId w:val="30"/>
  </w:num>
  <w:num w:numId="23" w16cid:durableId="951789902">
    <w:abstractNumId w:val="39"/>
  </w:num>
  <w:num w:numId="24" w16cid:durableId="1574776398">
    <w:abstractNumId w:val="32"/>
  </w:num>
  <w:num w:numId="25" w16cid:durableId="1299726731">
    <w:abstractNumId w:val="14"/>
  </w:num>
  <w:num w:numId="26" w16cid:durableId="279149053">
    <w:abstractNumId w:val="31"/>
  </w:num>
  <w:num w:numId="27" w16cid:durableId="1590001612">
    <w:abstractNumId w:val="29"/>
  </w:num>
  <w:num w:numId="28" w16cid:durableId="523909081">
    <w:abstractNumId w:val="26"/>
  </w:num>
  <w:num w:numId="29" w16cid:durableId="1999377936">
    <w:abstractNumId w:val="35"/>
  </w:num>
  <w:num w:numId="30" w16cid:durableId="1724910867">
    <w:abstractNumId w:val="10"/>
  </w:num>
  <w:num w:numId="31" w16cid:durableId="96218894">
    <w:abstractNumId w:val="8"/>
  </w:num>
  <w:num w:numId="32" w16cid:durableId="1192114647">
    <w:abstractNumId w:val="7"/>
  </w:num>
  <w:num w:numId="33" w16cid:durableId="1320964670">
    <w:abstractNumId w:val="6"/>
  </w:num>
  <w:num w:numId="34" w16cid:durableId="1962568274">
    <w:abstractNumId w:val="5"/>
  </w:num>
  <w:num w:numId="35" w16cid:durableId="1277060839">
    <w:abstractNumId w:val="9"/>
  </w:num>
  <w:num w:numId="36" w16cid:durableId="668561499">
    <w:abstractNumId w:val="4"/>
  </w:num>
  <w:num w:numId="37" w16cid:durableId="1645961475">
    <w:abstractNumId w:val="0"/>
  </w:num>
  <w:num w:numId="38" w16cid:durableId="94444672">
    <w:abstractNumId w:val="3"/>
  </w:num>
  <w:num w:numId="39" w16cid:durableId="516817723">
    <w:abstractNumId w:val="2"/>
  </w:num>
  <w:num w:numId="40" w16cid:durableId="4674318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EAB"/>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6ECA"/>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5FF8"/>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8E"/>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97B92"/>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2EC6"/>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6B6"/>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5794EE62-FBB2-CE41-9D97-4D8D28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835</Words>
  <Characters>4409</Characters>
  <Application>Microsoft Office Word</Application>
  <DocSecurity>0</DocSecurity>
  <Lines>116</Lines>
  <Paragraphs>38</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2022-06-06T14:50:00Z</dcterms:created>
  <dcterms:modified xsi:type="dcterms:W3CDTF">2022-06-06T15:13:00Z</dcterms:modified>
</cp:coreProperties>
</file>