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1D8DEDF8" w14:textId="185BE32D" w:rsidR="00334207" w:rsidRPr="00DB00B9" w:rsidRDefault="00334207" w:rsidP="00DB00B9">
      <w:pPr>
        <w:pStyle w:val="MWHead"/>
        <w:rPr>
          <w:rStyle w:val="bold"/>
        </w:rPr>
      </w:pPr>
      <w:r w:rsidRPr="00DB00B9">
        <w:rPr>
          <w:rStyle w:val="bold"/>
        </w:rPr>
        <w:t xml:space="preserve">Study Series: </w:t>
      </w:r>
      <w:r w:rsidR="00197C82">
        <w:rPr>
          <w:rStyle w:val="bold"/>
        </w:rPr>
        <w:t>Mere Hope</w:t>
      </w:r>
    </w:p>
    <w:p w14:paraId="68EF0B3F" w14:textId="48A9702D" w:rsidR="00334207" w:rsidRPr="0013528F" w:rsidRDefault="00FB171E" w:rsidP="00DB00B9">
      <w:pPr>
        <w:pStyle w:val="MWHead"/>
      </w:pPr>
      <w:r w:rsidRPr="0013528F">
        <w:t xml:space="preserve">Author: </w:t>
      </w:r>
      <w:r w:rsidR="00197C82">
        <w:t>Jason Duesing</w:t>
      </w:r>
    </w:p>
    <w:p w14:paraId="358F6D05" w14:textId="61325756" w:rsidR="00334207" w:rsidRPr="0013528F" w:rsidRDefault="00334207" w:rsidP="00DB00B9">
      <w:pPr>
        <w:pStyle w:val="MWHead"/>
      </w:pPr>
      <w:r w:rsidRPr="0013528F">
        <w:tab/>
      </w:r>
      <w:r w:rsidRPr="0013528F">
        <w:tab/>
      </w:r>
    </w:p>
    <w:p w14:paraId="0954FA5E" w14:textId="77777777" w:rsidR="00197C82" w:rsidRDefault="00334207" w:rsidP="00DB00B9">
      <w:pPr>
        <w:pStyle w:val="MWHead"/>
      </w:pPr>
      <w:r w:rsidRPr="0013528F">
        <w:tab/>
      </w:r>
      <w:r w:rsidRPr="00070F86">
        <w:rPr>
          <w:rStyle w:val="bold"/>
        </w:rPr>
        <w:t>Lesson Title: “</w:t>
      </w:r>
      <w:r w:rsidR="00197C82">
        <w:rPr>
          <w:rStyle w:val="bold"/>
        </w:rPr>
        <w:t>Look Our: Mere Hope’s Flourishing</w:t>
      </w:r>
      <w:r w:rsidRPr="00070F86">
        <w:rPr>
          <w:rStyle w:val="bold"/>
        </w:rPr>
        <w:t>”</w:t>
      </w:r>
      <w:r w:rsidRPr="0013528F">
        <w:t xml:space="preserve"> </w:t>
      </w:r>
    </w:p>
    <w:p w14:paraId="5A561954" w14:textId="5E03F691" w:rsidR="00334207" w:rsidRPr="0013528F" w:rsidRDefault="00334207" w:rsidP="00DB00B9">
      <w:pPr>
        <w:pStyle w:val="MWHead"/>
      </w:pPr>
      <w:r w:rsidRPr="0013528F">
        <w:t xml:space="preserve">(pp. </w:t>
      </w:r>
      <w:r w:rsidR="00197C82">
        <w:t>144</w:t>
      </w:r>
      <w:r w:rsidRPr="0013528F">
        <w:t>-</w:t>
      </w:r>
      <w:r w:rsidR="00197C82">
        <w:t>156</w:t>
      </w:r>
      <w:r w:rsidRPr="0013528F">
        <w:t>)</w:t>
      </w:r>
    </w:p>
    <w:p w14:paraId="684A2702" w14:textId="08817529" w:rsidR="00334207" w:rsidRPr="0013528F" w:rsidRDefault="00334207" w:rsidP="00DB00B9">
      <w:pPr>
        <w:pStyle w:val="MWHead"/>
      </w:pPr>
      <w:r w:rsidRPr="0013528F">
        <w:t xml:space="preserve">Session </w:t>
      </w:r>
      <w:r w:rsidR="00197C82">
        <w:t>12</w:t>
      </w:r>
    </w:p>
    <w:p w14:paraId="48B833F7" w14:textId="23872256" w:rsidR="00334207" w:rsidRPr="0013528F" w:rsidRDefault="00197C82" w:rsidP="00DB00B9">
      <w:pPr>
        <w:pStyle w:val="MWHead"/>
      </w:pPr>
      <w:r>
        <w:t>August 21, 2022</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1907F128" w14:textId="77777777" w:rsidR="009A62E9" w:rsidRPr="009A62E9" w:rsidRDefault="009A62E9" w:rsidP="009A62E9">
      <w:pPr>
        <w:pStyle w:val="bodynumberedlist"/>
      </w:pPr>
      <w:r w:rsidRPr="009A62E9">
        <w:rPr>
          <w:rStyle w:val="bold"/>
        </w:rPr>
        <w:t xml:space="preserve">The main point of this lesson is: </w:t>
      </w:r>
      <w:r w:rsidRPr="009A62E9">
        <w:t>Hope flourishes as believers spread the gospel of Jesus Christ.</w:t>
      </w:r>
    </w:p>
    <w:p w14:paraId="60BB46CC" w14:textId="77777777" w:rsidR="009A62E9" w:rsidRPr="009A62E9" w:rsidRDefault="009A62E9" w:rsidP="009A62E9">
      <w:pPr>
        <w:pStyle w:val="bodynumberedlist"/>
      </w:pPr>
    </w:p>
    <w:p w14:paraId="0B97F3F4" w14:textId="77777777" w:rsidR="009A62E9" w:rsidRPr="009A62E9" w:rsidRDefault="009A62E9" w:rsidP="009A62E9">
      <w:pPr>
        <w:pStyle w:val="bodynumberedlist"/>
      </w:pPr>
      <w:r w:rsidRPr="009A62E9">
        <w:rPr>
          <w:rStyle w:val="bold"/>
        </w:rPr>
        <w:t xml:space="preserve">Focus on this goal: </w:t>
      </w:r>
      <w:r w:rsidRPr="009A62E9">
        <w:t>To help adults look beyond themselves to foster the flourishing of hope in dispelling darkness</w:t>
      </w:r>
    </w:p>
    <w:p w14:paraId="5F768412" w14:textId="77777777" w:rsidR="009A62E9" w:rsidRPr="009A62E9" w:rsidRDefault="009A62E9" w:rsidP="009A62E9">
      <w:pPr>
        <w:pStyle w:val="bodynumberedlist"/>
      </w:pPr>
    </w:p>
    <w:p w14:paraId="60B59BBA" w14:textId="77777777" w:rsidR="009A62E9" w:rsidRPr="009A62E9" w:rsidRDefault="009A62E9" w:rsidP="009A62E9">
      <w:pPr>
        <w:pStyle w:val="bodynumberedlist"/>
      </w:pPr>
      <w:r w:rsidRPr="009A62E9">
        <w:rPr>
          <w:rStyle w:val="bold"/>
        </w:rPr>
        <w:t xml:space="preserve">Key Bible Passage: </w:t>
      </w:r>
      <w:r w:rsidRPr="009A62E9">
        <w:t>Romans 15:12-29</w:t>
      </w:r>
    </w:p>
    <w:p w14:paraId="338B407A" w14:textId="77777777" w:rsidR="003A4BB7" w:rsidRDefault="003A4BB7" w:rsidP="0013528F">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6DDEDD89" w14:textId="77777777" w:rsidR="009A62E9" w:rsidRPr="009A62E9" w:rsidRDefault="009A62E9" w:rsidP="009A62E9">
      <w:pPr>
        <w:pStyle w:val="bodynumberedlist"/>
      </w:pPr>
      <w:r w:rsidRPr="009A62E9">
        <w:rPr>
          <w:rStyle w:val="bold"/>
        </w:rPr>
        <w:t>Be prepared</w:t>
      </w:r>
      <w:r w:rsidRPr="009A62E9">
        <w:t xml:space="preserve"> to reference and add to the drawing on the large sheet of paper you began in Session 11 (p. 143). (Steps 1 and 7)</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7C668A55" w14:textId="77777777" w:rsidR="009A62E9" w:rsidRDefault="009A62E9" w:rsidP="009A62E9">
      <w:pPr>
        <w:pStyle w:val="bodynumberedlist"/>
      </w:pPr>
      <w:r w:rsidRPr="009A62E9">
        <w:t xml:space="preserve">Briefly </w:t>
      </w:r>
      <w:r w:rsidRPr="009A62E9">
        <w:rPr>
          <w:rStyle w:val="bold"/>
        </w:rPr>
        <w:t>review</w:t>
      </w:r>
      <w:r w:rsidRPr="009A62E9">
        <w:t xml:space="preserve"> the first two main ideas of Mere Hope (we look down to Christ’s propitiation and we look inward to Christ’s regeneration) by </w:t>
      </w:r>
      <w:r w:rsidRPr="009A62E9">
        <w:rPr>
          <w:rStyle w:val="bold"/>
        </w:rPr>
        <w:t>using</w:t>
      </w:r>
      <w:r w:rsidRPr="009A62E9">
        <w:t xml:space="preserve"> the stick man drawing begun last week. </w:t>
      </w:r>
      <w:r w:rsidRPr="009A62E9">
        <w:rPr>
          <w:rStyle w:val="bold"/>
        </w:rPr>
        <w:t xml:space="preserve">Say: </w:t>
      </w:r>
      <w:r w:rsidRPr="009A62E9">
        <w:rPr>
          <w:rStyle w:val="italic"/>
        </w:rPr>
        <w:t xml:space="preserve">We’ve got a third foundation this week, and it uses the word </w:t>
      </w:r>
      <w:r w:rsidRPr="009A62E9">
        <w:t>flourishing</w:t>
      </w:r>
      <w:r w:rsidRPr="009A62E9">
        <w:rPr>
          <w:rStyle w:val="italic"/>
        </w:rPr>
        <w:t>. What images come to mind when you hear that word?</w:t>
      </w:r>
      <w:r w:rsidRPr="009A62E9">
        <w:t xml:space="preserve"> </w:t>
      </w:r>
    </w:p>
    <w:p w14:paraId="188640DD" w14:textId="77777777" w:rsidR="009A62E9" w:rsidRDefault="009A62E9" w:rsidP="009A62E9">
      <w:pPr>
        <w:pStyle w:val="bodynumberedlist"/>
      </w:pPr>
    </w:p>
    <w:p w14:paraId="7B0B44E2" w14:textId="04D5C8D5" w:rsidR="009A62E9" w:rsidRPr="009A62E9" w:rsidRDefault="009A62E9" w:rsidP="009A62E9">
      <w:pPr>
        <w:pStyle w:val="bodynumberedlist"/>
      </w:pPr>
      <w:r w:rsidRPr="009A62E9">
        <w:lastRenderedPageBreak/>
        <w:t xml:space="preserve">After a few people offer mental images of something flourishing, </w:t>
      </w:r>
      <w:r w:rsidRPr="009A62E9">
        <w:rPr>
          <w:rStyle w:val="bold"/>
        </w:rPr>
        <w:t>ask:</w:t>
      </w:r>
      <w:r w:rsidRPr="009A62E9">
        <w:rPr>
          <w:rStyle w:val="italic"/>
        </w:rPr>
        <w:t xml:space="preserve"> Does anyone have a photo you are willing to share of you or someone you love flourishing?</w:t>
      </w:r>
      <w:r w:rsidRPr="009A62E9">
        <w:t xml:space="preserve"> </w:t>
      </w:r>
      <w:r w:rsidRPr="009A62E9">
        <w:rPr>
          <w:rStyle w:val="bold"/>
        </w:rPr>
        <w:t>Challenge</w:t>
      </w:r>
      <w:r w:rsidRPr="009A62E9">
        <w:t xml:space="preserve"> learners to scroll through the photos on their phone and </w:t>
      </w:r>
      <w:r w:rsidRPr="009A62E9">
        <w:rPr>
          <w:rStyle w:val="bold"/>
        </w:rPr>
        <w:t>encourage</w:t>
      </w:r>
      <w:r w:rsidRPr="009A62E9">
        <w:t xml:space="preserve"> them to show the photos to the group. </w:t>
      </w:r>
    </w:p>
    <w:p w14:paraId="724FB12F" w14:textId="77777777" w:rsidR="00A15EB1" w:rsidRPr="00C04AD0" w:rsidRDefault="00A15EB1" w:rsidP="00FB171E">
      <w:pPr>
        <w:pStyle w:val="bodynumberedlist"/>
      </w:pPr>
    </w:p>
    <w:p w14:paraId="5AD819B1" w14:textId="7BD56DAE" w:rsidR="002A631F" w:rsidRPr="00EC1D81" w:rsidRDefault="002A631F" w:rsidP="0013528F">
      <w:pPr>
        <w:pStyle w:val="MWSub2"/>
      </w:pPr>
      <w:r w:rsidRPr="00C04AD0">
        <w:t xml:space="preserve">Step 2. </w:t>
      </w:r>
      <w:r w:rsidR="00197C82">
        <w:t>Cities of Refuge, Part 1</w:t>
      </w:r>
    </w:p>
    <w:p w14:paraId="1BED692C" w14:textId="77777777" w:rsidR="00525195" w:rsidRPr="00C04AD0" w:rsidRDefault="00525195" w:rsidP="0013528F">
      <w:pPr>
        <w:pStyle w:val="bodynumberedlist"/>
      </w:pPr>
    </w:p>
    <w:p w14:paraId="1BE17CBA" w14:textId="77777777" w:rsidR="009A62E9" w:rsidRDefault="009A62E9" w:rsidP="009A62E9">
      <w:pPr>
        <w:pStyle w:val="bodynumberedlist"/>
      </w:pPr>
      <w:r w:rsidRPr="009A62E9">
        <w:rPr>
          <w:rStyle w:val="bold"/>
        </w:rPr>
        <w:t>Invite</w:t>
      </w:r>
      <w:r w:rsidRPr="009A62E9">
        <w:t xml:space="preserve"> a volunteer to read Deuteronomy 4:41-42 from his or her Bible. Briefly </w:t>
      </w:r>
      <w:r w:rsidRPr="009A62E9">
        <w:rPr>
          <w:rStyle w:val="bold"/>
        </w:rPr>
        <w:t>describe</w:t>
      </w:r>
      <w:r w:rsidRPr="009A62E9">
        <w:t xml:space="preserve"> the cities of refuge, </w:t>
      </w:r>
      <w:r w:rsidRPr="009A62E9">
        <w:rPr>
          <w:rStyle w:val="bold"/>
        </w:rPr>
        <w:t>explaining</w:t>
      </w:r>
      <w:r w:rsidRPr="009A62E9">
        <w:t xml:space="preserve"> they were simply a safe place to go if you had unintentionally been responsible for someone’s death. </w:t>
      </w:r>
    </w:p>
    <w:p w14:paraId="600357B8" w14:textId="77777777" w:rsidR="009A62E9" w:rsidRDefault="009A62E9" w:rsidP="009A62E9">
      <w:pPr>
        <w:pStyle w:val="bodynumberedlist"/>
      </w:pPr>
    </w:p>
    <w:p w14:paraId="390C2EA8" w14:textId="347AA471" w:rsidR="009A62E9" w:rsidRPr="009A62E9" w:rsidRDefault="009A62E9" w:rsidP="009A62E9">
      <w:pPr>
        <w:pStyle w:val="bodynumberedlist"/>
        <w:rPr>
          <w:rStyle w:val="italic"/>
        </w:rPr>
      </w:pPr>
      <w:r w:rsidRPr="009A62E9">
        <w:rPr>
          <w:rStyle w:val="bold"/>
        </w:rPr>
        <w:t>Summarize</w:t>
      </w:r>
      <w:r w:rsidRPr="009A62E9">
        <w:t xml:space="preserve"> the author’s experiences (pp. 144-145) in two major global cities in which the light of Christ is shining and saving.</w:t>
      </w:r>
      <w:r w:rsidRPr="009A62E9">
        <w:rPr>
          <w:rStyle w:val="bold"/>
        </w:rPr>
        <w:t xml:space="preserve"> Say: </w:t>
      </w:r>
      <w:r w:rsidRPr="009A62E9">
        <w:rPr>
          <w:rStyle w:val="italic"/>
        </w:rPr>
        <w:t>Today we’re going to look at what it takes to transform a city, a town, or even a small home from a place of darkness into a light for Christ.</w:t>
      </w:r>
    </w:p>
    <w:p w14:paraId="229B6D28" w14:textId="77777777" w:rsidR="007F7AF6" w:rsidRPr="00C04AD0" w:rsidRDefault="007F7AF6" w:rsidP="0013528F">
      <w:pPr>
        <w:pStyle w:val="bodynumberedlist"/>
      </w:pPr>
    </w:p>
    <w:p w14:paraId="61EC1039" w14:textId="3E3BFEB9" w:rsidR="005B4C82" w:rsidRPr="00EC1D81" w:rsidRDefault="005B4C82" w:rsidP="005B4C82">
      <w:pPr>
        <w:pStyle w:val="MWSub2"/>
      </w:pPr>
      <w:r w:rsidRPr="00C04AD0">
        <w:t xml:space="preserve">Step </w:t>
      </w:r>
      <w:r>
        <w:t>3</w:t>
      </w:r>
      <w:r w:rsidRPr="00C04AD0">
        <w:t xml:space="preserve">. </w:t>
      </w:r>
      <w:r w:rsidR="00197C82">
        <w:t xml:space="preserve">Cities of Refuge, Part </w:t>
      </w:r>
      <w:r w:rsidR="00197C82">
        <w:t>2</w:t>
      </w:r>
    </w:p>
    <w:p w14:paraId="38374D59" w14:textId="77777777" w:rsidR="005B4C82" w:rsidRPr="00C04AD0" w:rsidRDefault="005B4C82" w:rsidP="005B4C82">
      <w:pPr>
        <w:pStyle w:val="bodynumberedlist"/>
      </w:pPr>
    </w:p>
    <w:p w14:paraId="020838B2" w14:textId="77777777" w:rsidR="00FC7534" w:rsidRDefault="009A62E9" w:rsidP="009A62E9">
      <w:pPr>
        <w:pStyle w:val="bodynumberedlist"/>
      </w:pPr>
      <w:r w:rsidRPr="009A62E9">
        <w:rPr>
          <w:rStyle w:val="bold"/>
        </w:rPr>
        <w:t>Invite</w:t>
      </w:r>
      <w:r w:rsidRPr="009A62E9">
        <w:t xml:space="preserve"> a volunteer (perhaps someone who has a flair for poetry) to read Psalm 73. </w:t>
      </w:r>
      <w:r w:rsidRPr="009A62E9">
        <w:rPr>
          <w:rStyle w:val="bold"/>
        </w:rPr>
        <w:t>Use</w:t>
      </w:r>
      <w:r w:rsidRPr="009A62E9">
        <w:t xml:space="preserve"> the content of the first two paragraphs of Day Two (p. 146) to </w:t>
      </w:r>
      <w:r w:rsidRPr="009A62E9">
        <w:rPr>
          <w:rStyle w:val="bold"/>
        </w:rPr>
        <w:t>draw</w:t>
      </w:r>
      <w:r w:rsidRPr="009A62E9">
        <w:t xml:space="preserve"> the parallel between the cynicism of the psalmist and that of many Christians in our world today: we are jaded to the success of the wicked. However, when we see God clearly, we realize that God will act and judge that wickedness. </w:t>
      </w:r>
    </w:p>
    <w:p w14:paraId="4496D5CB" w14:textId="77777777" w:rsidR="00FC7534" w:rsidRDefault="00FC7534" w:rsidP="009A62E9">
      <w:pPr>
        <w:pStyle w:val="bodynumberedlist"/>
      </w:pPr>
    </w:p>
    <w:p w14:paraId="73791D0E" w14:textId="1073C69B" w:rsidR="009A62E9" w:rsidRPr="009A62E9" w:rsidRDefault="009A62E9" w:rsidP="009A62E9">
      <w:pPr>
        <w:pStyle w:val="bodynumberedlist"/>
      </w:pPr>
      <w:r w:rsidRPr="00FC7534">
        <w:rPr>
          <w:rStyle w:val="bold"/>
        </w:rPr>
        <w:t xml:space="preserve">Say: </w:t>
      </w:r>
      <w:r w:rsidRPr="00FC7534">
        <w:rPr>
          <w:rStyle w:val="italic"/>
        </w:rPr>
        <w:t>Just as the psalmist saw that God was his refuge, we know that Jesus is the refuge—the hope—for every person in the world.</w:t>
      </w:r>
      <w:r w:rsidRPr="009A62E9">
        <w:t xml:space="preserve"> </w:t>
      </w:r>
      <w:r w:rsidRPr="00FC7534">
        <w:rPr>
          <w:rStyle w:val="bold"/>
        </w:rPr>
        <w:t>Read</w:t>
      </w:r>
      <w:r w:rsidRPr="009A62E9">
        <w:t xml:space="preserve"> Romans 15:12 and </w:t>
      </w:r>
      <w:r w:rsidRPr="00FC7534">
        <w:rPr>
          <w:rStyle w:val="bold"/>
        </w:rPr>
        <w:t>stress</w:t>
      </w:r>
      <w:r w:rsidRPr="009A62E9">
        <w:t xml:space="preserve"> that Jesus is the hope of nations. </w:t>
      </w:r>
      <w:r w:rsidRPr="00FC7534">
        <w:rPr>
          <w:rStyle w:val="bold"/>
        </w:rPr>
        <w:t>Point out</w:t>
      </w:r>
      <w:r w:rsidRPr="009A62E9">
        <w:t xml:space="preserve"> that Paul spent much time in this chapter speaking of the joy of spreading the hope of Christ to many people.</w:t>
      </w:r>
    </w:p>
    <w:p w14:paraId="4077149B" w14:textId="77777777" w:rsidR="005B4C82" w:rsidRPr="00C04AD0" w:rsidRDefault="005B4C82" w:rsidP="005B4C82">
      <w:pPr>
        <w:pStyle w:val="bodynumberedlist"/>
      </w:pPr>
    </w:p>
    <w:p w14:paraId="335E5574" w14:textId="4F83ECDF" w:rsidR="005B4C82" w:rsidRPr="00EC1D81" w:rsidRDefault="005B4C82" w:rsidP="005B4C82">
      <w:pPr>
        <w:pStyle w:val="MWSub2"/>
      </w:pPr>
      <w:r w:rsidRPr="00C04AD0">
        <w:t xml:space="preserve">Step </w:t>
      </w:r>
      <w:r>
        <w:t>4</w:t>
      </w:r>
      <w:r w:rsidRPr="00C04AD0">
        <w:t xml:space="preserve">. </w:t>
      </w:r>
      <w:r w:rsidR="00197C82">
        <w:t>Ambitious Hope for Those Who Have Heard</w:t>
      </w:r>
    </w:p>
    <w:p w14:paraId="45010022" w14:textId="77777777" w:rsidR="005B4C82" w:rsidRPr="00C04AD0" w:rsidRDefault="005B4C82" w:rsidP="005B4C82">
      <w:pPr>
        <w:pStyle w:val="bodynumberedlist"/>
      </w:pPr>
    </w:p>
    <w:p w14:paraId="47FA11FB" w14:textId="77777777" w:rsidR="00FC7534" w:rsidRDefault="00FC7534" w:rsidP="00FC7534">
      <w:pPr>
        <w:pStyle w:val="bodynumberedlist"/>
      </w:pPr>
      <w:r w:rsidRPr="00FC7534">
        <w:rPr>
          <w:rStyle w:val="bold"/>
        </w:rPr>
        <w:t>Invite</w:t>
      </w:r>
      <w:r w:rsidRPr="00FC7534">
        <w:t xml:space="preserve"> a volunteer to read Romans 15:17-19. </w:t>
      </w:r>
      <w:r w:rsidRPr="00FC7534">
        <w:rPr>
          <w:rStyle w:val="bold"/>
        </w:rPr>
        <w:t>Use</w:t>
      </w:r>
      <w:r w:rsidRPr="00FC7534">
        <w:t xml:space="preserve"> the content for Day Three (pp. 148-149) to help learners understand that Paul was briefly describing his circle of travels—from Jerusalem to Illyricum—and that every place in that area has been presented with the gospel. </w:t>
      </w:r>
    </w:p>
    <w:p w14:paraId="4A505318" w14:textId="77777777" w:rsidR="00FC7534" w:rsidRDefault="00FC7534" w:rsidP="00FC7534">
      <w:pPr>
        <w:pStyle w:val="bodynumberedlist"/>
      </w:pPr>
    </w:p>
    <w:p w14:paraId="752EB141" w14:textId="77777777" w:rsidR="00FC7534" w:rsidRDefault="00FC7534" w:rsidP="00FC7534">
      <w:pPr>
        <w:pStyle w:val="bodynumberedlist"/>
        <w:rPr>
          <w:rStyle w:val="italic"/>
        </w:rPr>
      </w:pPr>
      <w:r w:rsidRPr="00FC7534">
        <w:rPr>
          <w:rStyle w:val="bold"/>
        </w:rPr>
        <w:t>Read</w:t>
      </w:r>
      <w:r w:rsidRPr="00FC7534">
        <w:t xml:space="preserve"> the paragraph (p. 149) that begins with the phrase, “The idea here </w:t>
      </w:r>
      <w:proofErr w:type="gramStart"/>
      <w:r w:rsidRPr="00FC7534">
        <w:t>. . . .</w:t>
      </w:r>
      <w:proofErr w:type="gramEnd"/>
      <w:r w:rsidRPr="00FC7534">
        <w:t xml:space="preserve">” </w:t>
      </w:r>
      <w:r w:rsidRPr="00FC7534">
        <w:rPr>
          <w:rStyle w:val="bold"/>
        </w:rPr>
        <w:t>Say:</w:t>
      </w:r>
      <w:r w:rsidRPr="00FC7534">
        <w:rPr>
          <w:rStyle w:val="italic"/>
        </w:rPr>
        <w:t xml:space="preserve"> Paul wasn’t bragging, but he was excited about what God had done. </w:t>
      </w:r>
    </w:p>
    <w:p w14:paraId="5A3D77FB" w14:textId="77777777" w:rsidR="00FC7534" w:rsidRDefault="00FC7534" w:rsidP="00FC7534">
      <w:pPr>
        <w:pStyle w:val="bodynumberedlist"/>
        <w:rPr>
          <w:rStyle w:val="italic"/>
        </w:rPr>
      </w:pPr>
    </w:p>
    <w:p w14:paraId="044CABFF" w14:textId="1B530041" w:rsidR="00FC7534" w:rsidRPr="00FC7534" w:rsidRDefault="00FC7534" w:rsidP="00FC7534">
      <w:pPr>
        <w:pStyle w:val="bodynumberedlist"/>
      </w:pPr>
      <w:r w:rsidRPr="00FC7534">
        <w:rPr>
          <w:rStyle w:val="bold"/>
        </w:rPr>
        <w:t>Group</w:t>
      </w:r>
      <w:r w:rsidRPr="00FC7534">
        <w:t xml:space="preserve"> learners into small groups and </w:t>
      </w:r>
      <w:r w:rsidRPr="00FC7534">
        <w:rPr>
          <w:rStyle w:val="bold"/>
        </w:rPr>
        <w:t>provide</w:t>
      </w:r>
      <w:r w:rsidRPr="00FC7534">
        <w:t xml:space="preserve"> time for them to brag on things God has done through them to spread the gospel.</w:t>
      </w:r>
    </w:p>
    <w:p w14:paraId="04795D0C" w14:textId="2B021E95" w:rsidR="005B4C82" w:rsidRDefault="005B4C82" w:rsidP="005B4C82">
      <w:pPr>
        <w:pStyle w:val="bodynumberedlist"/>
      </w:pPr>
    </w:p>
    <w:p w14:paraId="0B5C110D" w14:textId="6606C7CF" w:rsidR="00FC7534" w:rsidRDefault="00FC7534" w:rsidP="005B4C82">
      <w:pPr>
        <w:pStyle w:val="bodynumberedlist"/>
      </w:pPr>
    </w:p>
    <w:p w14:paraId="2D2C30DC" w14:textId="135B278A" w:rsidR="00FC7534" w:rsidRDefault="00FC7534" w:rsidP="005B4C82">
      <w:pPr>
        <w:pStyle w:val="bodynumberedlist"/>
      </w:pPr>
    </w:p>
    <w:p w14:paraId="2B0894C7" w14:textId="77777777" w:rsidR="00FC7534" w:rsidRPr="00C04AD0" w:rsidRDefault="00FC7534" w:rsidP="005B4C82">
      <w:pPr>
        <w:pStyle w:val="bodynumberedlist"/>
      </w:pPr>
    </w:p>
    <w:p w14:paraId="3EF34670" w14:textId="033A767D" w:rsidR="005B4C82" w:rsidRPr="00EC1D81" w:rsidRDefault="005B4C82" w:rsidP="005B4C82">
      <w:pPr>
        <w:pStyle w:val="MWSub2"/>
      </w:pPr>
      <w:r w:rsidRPr="00C04AD0">
        <w:lastRenderedPageBreak/>
        <w:t xml:space="preserve">Step </w:t>
      </w:r>
      <w:r>
        <w:t>5</w:t>
      </w:r>
      <w:r w:rsidRPr="00C04AD0">
        <w:t xml:space="preserve">. </w:t>
      </w:r>
      <w:r w:rsidR="00197C82">
        <w:t>Ambitious Hope for Those Who Have</w:t>
      </w:r>
      <w:r w:rsidR="00197C82">
        <w:t>n’t</w:t>
      </w:r>
      <w:r w:rsidR="00197C82">
        <w:t xml:space="preserve"> Heard</w:t>
      </w:r>
    </w:p>
    <w:p w14:paraId="15E20F8E" w14:textId="77777777" w:rsidR="005B4C82" w:rsidRPr="00C04AD0" w:rsidRDefault="005B4C82" w:rsidP="005B4C82">
      <w:pPr>
        <w:pStyle w:val="bodynumberedlist"/>
      </w:pPr>
    </w:p>
    <w:p w14:paraId="0C8D2337" w14:textId="77777777" w:rsidR="00FC7534" w:rsidRDefault="00FC7534" w:rsidP="00FC7534">
      <w:pPr>
        <w:pStyle w:val="bodynumberedlist"/>
      </w:pPr>
      <w:r w:rsidRPr="00FC7534">
        <w:rPr>
          <w:rStyle w:val="bold"/>
        </w:rPr>
        <w:t>Invite</w:t>
      </w:r>
      <w:r w:rsidRPr="00FC7534">
        <w:t xml:space="preserve"> a volunteer to read Romans 15:20-21. </w:t>
      </w:r>
      <w:r w:rsidRPr="00FC7534">
        <w:rPr>
          <w:rStyle w:val="bold"/>
        </w:rPr>
        <w:t>Use</w:t>
      </w:r>
      <w:r w:rsidRPr="00FC7534">
        <w:t xml:space="preserve"> the content from Day Four (pp. 149-150) to </w:t>
      </w:r>
      <w:r w:rsidRPr="00FC7534">
        <w:rPr>
          <w:rStyle w:val="bold"/>
        </w:rPr>
        <w:t>discuss</w:t>
      </w:r>
      <w:r w:rsidRPr="00FC7534">
        <w:t xml:space="preserve"> the word </w:t>
      </w:r>
      <w:r w:rsidRPr="00FC7534">
        <w:rPr>
          <w:rStyle w:val="italic"/>
        </w:rPr>
        <w:t>ambition</w:t>
      </w:r>
      <w:r w:rsidRPr="00FC7534">
        <w:t xml:space="preserve"> and </w:t>
      </w:r>
      <w:r w:rsidRPr="00FC7534">
        <w:rPr>
          <w:rStyle w:val="bold"/>
        </w:rPr>
        <w:t>identify</w:t>
      </w:r>
      <w:r w:rsidRPr="00FC7534">
        <w:t xml:space="preserve"> Paul’s ambition: to take the gospel to unreached people. </w:t>
      </w:r>
    </w:p>
    <w:p w14:paraId="361DA9A6" w14:textId="77777777" w:rsidR="00FC7534" w:rsidRDefault="00FC7534" w:rsidP="00FC7534">
      <w:pPr>
        <w:pStyle w:val="bodynumberedlist"/>
      </w:pPr>
    </w:p>
    <w:p w14:paraId="0B7441D3" w14:textId="77777777" w:rsidR="00FC7534" w:rsidRDefault="00FC7534" w:rsidP="00FC7534">
      <w:pPr>
        <w:pStyle w:val="bodynumberedlist"/>
      </w:pPr>
      <w:r w:rsidRPr="00FC7534">
        <w:rPr>
          <w:rStyle w:val="bold"/>
        </w:rPr>
        <w:t xml:space="preserve">Say: </w:t>
      </w:r>
      <w:r w:rsidRPr="00FC7534">
        <w:rPr>
          <w:rStyle w:val="italic"/>
        </w:rPr>
        <w:t>Don’t raise your hands, but how many of us, honestly, would say that our number one ambition is to reach people with the gospel?</w:t>
      </w:r>
      <w:r w:rsidRPr="00FC7534">
        <w:t xml:space="preserve"> As a group, </w:t>
      </w:r>
      <w:r w:rsidRPr="00FC7534">
        <w:rPr>
          <w:rStyle w:val="bold"/>
        </w:rPr>
        <w:t>discuss</w:t>
      </w:r>
      <w:r w:rsidRPr="00FC7534">
        <w:t xml:space="preserve"> the reasons why that does not seem to be many Christians’ </w:t>
      </w:r>
      <w:proofErr w:type="gramStart"/>
      <w:r w:rsidRPr="00FC7534">
        <w:t>ambition</w:t>
      </w:r>
      <w:proofErr w:type="gramEnd"/>
      <w:r w:rsidRPr="00FC7534">
        <w:t xml:space="preserve"> when we know it’s Christ’s command and our responsibility. </w:t>
      </w:r>
    </w:p>
    <w:p w14:paraId="61E5FC47" w14:textId="77777777" w:rsidR="00FC7534" w:rsidRDefault="00FC7534" w:rsidP="00FC7534">
      <w:pPr>
        <w:pStyle w:val="bodynumberedlist"/>
      </w:pPr>
    </w:p>
    <w:p w14:paraId="3A2E6D4F" w14:textId="060DFE6B" w:rsidR="00FC7534" w:rsidRPr="00FC7534" w:rsidRDefault="00FC7534" w:rsidP="00FC7534">
      <w:pPr>
        <w:pStyle w:val="bodynumberedlist"/>
      </w:pPr>
      <w:r w:rsidRPr="00FC7534">
        <w:rPr>
          <w:rStyle w:val="bold"/>
        </w:rPr>
        <w:t>Retell</w:t>
      </w:r>
      <w:r w:rsidRPr="00FC7534">
        <w:t xml:space="preserve"> the content of the paragraph from Day Four (p. 151) that begins with “Second, even with advancements </w:t>
      </w:r>
      <w:proofErr w:type="gramStart"/>
      <w:r w:rsidRPr="00FC7534">
        <w:t>. . . .</w:t>
      </w:r>
      <w:proofErr w:type="gramEnd"/>
      <w:r w:rsidRPr="00FC7534">
        <w:t xml:space="preserve">” </w:t>
      </w:r>
      <w:r w:rsidRPr="00FC7534">
        <w:rPr>
          <w:rStyle w:val="bold"/>
        </w:rPr>
        <w:t>Point out</w:t>
      </w:r>
      <w:r w:rsidRPr="00FC7534">
        <w:t xml:space="preserve"> that since something like soft drinks has touched nearly every people group, Christianity has no excuse.</w:t>
      </w:r>
    </w:p>
    <w:p w14:paraId="0D7576D2" w14:textId="77777777" w:rsidR="00CC7444" w:rsidRPr="00C04AD0" w:rsidRDefault="00CC7444" w:rsidP="005B4C82">
      <w:pPr>
        <w:pStyle w:val="bodynumberedlist"/>
      </w:pPr>
    </w:p>
    <w:p w14:paraId="28E5F39A" w14:textId="1487342F" w:rsidR="005B4C82" w:rsidRPr="00EC1D81" w:rsidRDefault="005B4C82" w:rsidP="005B4C82">
      <w:pPr>
        <w:pStyle w:val="MWSub2"/>
      </w:pPr>
      <w:r w:rsidRPr="00C04AD0">
        <w:t xml:space="preserve">Step </w:t>
      </w:r>
      <w:r>
        <w:t>6</w:t>
      </w:r>
      <w:r w:rsidRPr="00C04AD0">
        <w:t xml:space="preserve">. </w:t>
      </w:r>
      <w:r w:rsidR="00197C82">
        <w:t>The Flourishing of Hope</w:t>
      </w:r>
    </w:p>
    <w:p w14:paraId="18BF2E1E" w14:textId="77777777" w:rsidR="005B4C82" w:rsidRPr="00C04AD0" w:rsidRDefault="005B4C82" w:rsidP="005B4C82">
      <w:pPr>
        <w:pStyle w:val="bodynumberedlist"/>
      </w:pPr>
    </w:p>
    <w:p w14:paraId="723C6E2E" w14:textId="77777777" w:rsidR="00D55853" w:rsidRDefault="00FC7534" w:rsidP="00FC7534">
      <w:pPr>
        <w:pStyle w:val="bodynumberedlist"/>
      </w:pPr>
      <w:r w:rsidRPr="00FC7534">
        <w:rPr>
          <w:rStyle w:val="bold"/>
        </w:rPr>
        <w:t>Invite</w:t>
      </w:r>
      <w:r w:rsidRPr="00FC7534">
        <w:t xml:space="preserve"> a volunteer to read Psalm 67. </w:t>
      </w:r>
      <w:r w:rsidRPr="00FC7534">
        <w:rPr>
          <w:rStyle w:val="bold"/>
        </w:rPr>
        <w:t>Stress</w:t>
      </w:r>
      <w:r w:rsidRPr="00FC7534">
        <w:t xml:space="preserve"> verses 3-5. </w:t>
      </w:r>
      <w:r w:rsidRPr="00FC7534">
        <w:rPr>
          <w:rStyle w:val="bold"/>
        </w:rPr>
        <w:t>Retell or read</w:t>
      </w:r>
      <w:r w:rsidRPr="00FC7534">
        <w:t xml:space="preserve"> the story from Day Five (pp. 152-153) telling of the missionary in China. </w:t>
      </w:r>
    </w:p>
    <w:p w14:paraId="45B09757" w14:textId="77777777" w:rsidR="00D55853" w:rsidRDefault="00D55853" w:rsidP="00FC7534">
      <w:pPr>
        <w:pStyle w:val="bodynumberedlist"/>
      </w:pPr>
    </w:p>
    <w:p w14:paraId="793E661F" w14:textId="77777777" w:rsidR="00D55853" w:rsidRDefault="00FC7534" w:rsidP="00FC7534">
      <w:pPr>
        <w:pStyle w:val="bodynumberedlist"/>
      </w:pPr>
      <w:r w:rsidRPr="00FC7534">
        <w:t xml:space="preserve">Once more </w:t>
      </w:r>
      <w:r w:rsidRPr="00D55853">
        <w:rPr>
          <w:rStyle w:val="bold"/>
        </w:rPr>
        <w:t>read</w:t>
      </w:r>
      <w:r w:rsidRPr="00FC7534">
        <w:t xml:space="preserve"> Psalm 67:3-5. </w:t>
      </w:r>
      <w:r w:rsidRPr="00D55853">
        <w:rPr>
          <w:rStyle w:val="bold"/>
        </w:rPr>
        <w:t>Invite</w:t>
      </w:r>
      <w:r w:rsidRPr="00FC7534">
        <w:t xml:space="preserve"> a couple of volunteers to read Ephesians 6:14-15 and Isaiah 52:7. </w:t>
      </w:r>
      <w:r w:rsidRPr="00D55853">
        <w:rPr>
          <w:rStyle w:val="bold"/>
        </w:rPr>
        <w:t xml:space="preserve">Point out </w:t>
      </w:r>
      <w:r w:rsidRPr="00FC7534">
        <w:t xml:space="preserve">that these verses portray the image of the person who looks out and sees the flourishing of our hope in and among the world, near and far. </w:t>
      </w:r>
    </w:p>
    <w:p w14:paraId="6CECE6FE" w14:textId="77777777" w:rsidR="00D55853" w:rsidRDefault="00D55853" w:rsidP="00FC7534">
      <w:pPr>
        <w:pStyle w:val="bodynumberedlist"/>
      </w:pPr>
    </w:p>
    <w:p w14:paraId="3C703E3B" w14:textId="69E0B782" w:rsidR="00FC7534" w:rsidRPr="00FC7534" w:rsidRDefault="00FC7534" w:rsidP="00FC7534">
      <w:pPr>
        <w:pStyle w:val="bodynumberedlist"/>
      </w:pPr>
      <w:r w:rsidRPr="00D55853">
        <w:rPr>
          <w:rStyle w:val="bold"/>
        </w:rPr>
        <w:t xml:space="preserve">Say: </w:t>
      </w:r>
      <w:r w:rsidRPr="00D55853">
        <w:rPr>
          <w:rStyle w:val="italic"/>
        </w:rPr>
        <w:t xml:space="preserve">Not all of us have the means, call, or ability to travel by bicycle through the mountains of China. But each of us is called to spread the light of hope </w:t>
      </w:r>
      <w:proofErr w:type="gramStart"/>
      <w:r w:rsidRPr="00D55853">
        <w:rPr>
          <w:rStyle w:val="italic"/>
        </w:rPr>
        <w:t>in the midst of</w:t>
      </w:r>
      <w:proofErr w:type="gramEnd"/>
      <w:r w:rsidRPr="00D55853">
        <w:rPr>
          <w:rStyle w:val="italic"/>
        </w:rPr>
        <w:t xml:space="preserve"> the part of this dark world where we live.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78A8D380" w14:textId="77777777" w:rsidR="00D55853" w:rsidRDefault="00D55853" w:rsidP="00D55853">
      <w:pPr>
        <w:pStyle w:val="bodynumberedlist"/>
      </w:pPr>
      <w:r w:rsidRPr="00D55853">
        <w:rPr>
          <w:rStyle w:val="bold"/>
        </w:rPr>
        <w:t>Add to</w:t>
      </w:r>
      <w:r w:rsidRPr="00D55853">
        <w:t xml:space="preserve"> the stick man drawing you began last week by </w:t>
      </w:r>
      <w:r w:rsidRPr="00D55853">
        <w:rPr>
          <w:rStyle w:val="bold"/>
        </w:rPr>
        <w:t>drawing</w:t>
      </w:r>
      <w:r w:rsidRPr="00D55853">
        <w:t xml:space="preserve"> eyes on it. </w:t>
      </w:r>
      <w:r w:rsidRPr="00D55853">
        <w:rPr>
          <w:rStyle w:val="bold"/>
        </w:rPr>
        <w:t>Draw</w:t>
      </w:r>
      <w:r w:rsidRPr="00D55853">
        <w:t xml:space="preserve"> dotted lines going out from the eyes to the surroundings, which may include simple drawings such as a house, a mountain, and a church. </w:t>
      </w:r>
      <w:r w:rsidRPr="00D55853">
        <w:rPr>
          <w:rStyle w:val="bold"/>
        </w:rPr>
        <w:t xml:space="preserve">Say: </w:t>
      </w:r>
      <w:r w:rsidRPr="00D55853">
        <w:rPr>
          <w:rStyle w:val="italic"/>
        </w:rPr>
        <w:t>We’ve talked about looking down at our foundation, looking inside at our fountain, and today we emphasized the flourishing of our hope as the gospel spreads.</w:t>
      </w:r>
      <w:r w:rsidRPr="00D55853">
        <w:t xml:space="preserve"> </w:t>
      </w:r>
    </w:p>
    <w:p w14:paraId="0951D41B" w14:textId="77777777" w:rsidR="00D55853" w:rsidRDefault="00D55853" w:rsidP="00D55853">
      <w:pPr>
        <w:pStyle w:val="bodynumberedlist"/>
      </w:pPr>
    </w:p>
    <w:p w14:paraId="6DBCB6A5" w14:textId="7FC6D121" w:rsidR="00D55853" w:rsidRDefault="00D55853" w:rsidP="00D55853">
      <w:pPr>
        <w:pStyle w:val="bodynumberedlist"/>
      </w:pPr>
      <w:r w:rsidRPr="00D55853">
        <w:rPr>
          <w:rStyle w:val="bold"/>
        </w:rPr>
        <w:t>Label</w:t>
      </w:r>
      <w:r w:rsidRPr="00D55853">
        <w:t xml:space="preserve"> the surroundings </w:t>
      </w:r>
      <w:r w:rsidRPr="00D55853">
        <w:rPr>
          <w:rStyle w:val="italic"/>
        </w:rPr>
        <w:t>missions</w:t>
      </w:r>
      <w:r w:rsidRPr="00D55853">
        <w:t xml:space="preserve">, explaining how the hope beneath us and inside us is not complete until we obediently do our part to help that hope flourish in the world around us. </w:t>
      </w:r>
    </w:p>
    <w:p w14:paraId="53C43088" w14:textId="77777777" w:rsidR="00D55853" w:rsidRDefault="00D55853" w:rsidP="00D55853">
      <w:pPr>
        <w:pStyle w:val="bodynumberedlist"/>
      </w:pPr>
    </w:p>
    <w:p w14:paraId="79197A9B" w14:textId="7BB7C317" w:rsidR="00D55853" w:rsidRPr="00D55853" w:rsidRDefault="00D55853" w:rsidP="00D55853">
      <w:pPr>
        <w:pStyle w:val="bodynumberedlist"/>
      </w:pPr>
      <w:r w:rsidRPr="00D55853">
        <w:rPr>
          <w:rStyle w:val="bold"/>
        </w:rPr>
        <w:t>Close</w:t>
      </w:r>
      <w:r w:rsidRPr="00D55853">
        <w:t xml:space="preserve"> in prayer, </w:t>
      </w:r>
      <w:r w:rsidRPr="00D55853">
        <w:rPr>
          <w:rStyle w:val="bold"/>
        </w:rPr>
        <w:t>asking</w:t>
      </w:r>
      <w:r w:rsidRPr="00D55853">
        <w:t xml:space="preserve"> God to help each person look out from themselves to see where God would have them take hope.</w:t>
      </w:r>
    </w:p>
    <w:p w14:paraId="263D4150" w14:textId="2DD31E53" w:rsid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0160F" w14:textId="77777777" w:rsidR="00157A61" w:rsidRDefault="00157A61">
      <w:r>
        <w:separator/>
      </w:r>
    </w:p>
  </w:endnote>
  <w:endnote w:type="continuationSeparator" w:id="0">
    <w:p w14:paraId="376031F8" w14:textId="77777777" w:rsidR="00157A61" w:rsidRDefault="0015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Arial"/>
    <w:panose1 w:val="020B0604020202020204"/>
    <w:charset w:val="4D"/>
    <w:family w:val="auto"/>
    <w:notTrueType/>
    <w:pitch w:val="default"/>
    <w:sig w:usb0="00000003" w:usb1="00000000" w:usb2="00000000" w:usb3="00000000" w:csb0="00000001" w:csb1="00000000"/>
  </w:font>
  <w:font w:name="CronosPro-Bold">
    <w:altName w:val="Times New Roman"/>
    <w:panose1 w:val="020B0604020202020204"/>
    <w:charset w:val="00"/>
    <w:family w:val="roman"/>
    <w:pitch w:val="variable"/>
    <w:sig w:usb0="00000003" w:usb1="00000000" w:usb2="00000000" w:usb3="00000000" w:csb0="00000001" w:csb1="00000000"/>
  </w:font>
  <w:font w:name="HorleyOldStyleMTStd">
    <w:altName w:val="Arial"/>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374E64">
          <w:rPr>
            <w:noProof/>
          </w:rPr>
          <w:t>2</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BD903" w14:textId="77777777" w:rsidR="00157A61" w:rsidRDefault="00157A61">
      <w:r>
        <w:separator/>
      </w:r>
    </w:p>
  </w:footnote>
  <w:footnote w:type="continuationSeparator" w:id="0">
    <w:p w14:paraId="3C3AF89E" w14:textId="77777777" w:rsidR="00157A61" w:rsidRDefault="00157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43797345">
    <w:abstractNumId w:val="25"/>
  </w:num>
  <w:num w:numId="2" w16cid:durableId="500584911">
    <w:abstractNumId w:val="16"/>
  </w:num>
  <w:num w:numId="3" w16cid:durableId="234825455">
    <w:abstractNumId w:val="19"/>
  </w:num>
  <w:num w:numId="4" w16cid:durableId="1892572341">
    <w:abstractNumId w:val="36"/>
  </w:num>
  <w:num w:numId="5" w16cid:durableId="1978486530">
    <w:abstractNumId w:val="24"/>
  </w:num>
  <w:num w:numId="6" w16cid:durableId="705712925">
    <w:abstractNumId w:val="27"/>
  </w:num>
  <w:num w:numId="7" w16cid:durableId="1889293677">
    <w:abstractNumId w:val="22"/>
  </w:num>
  <w:num w:numId="8" w16cid:durableId="444540119">
    <w:abstractNumId w:val="23"/>
  </w:num>
  <w:num w:numId="9" w16cid:durableId="149979077">
    <w:abstractNumId w:val="20"/>
  </w:num>
  <w:num w:numId="10" w16cid:durableId="1162895633">
    <w:abstractNumId w:val="15"/>
  </w:num>
  <w:num w:numId="11" w16cid:durableId="1965502781">
    <w:abstractNumId w:val="12"/>
  </w:num>
  <w:num w:numId="12" w16cid:durableId="1868060370">
    <w:abstractNumId w:val="13"/>
  </w:num>
  <w:num w:numId="13" w16cid:durableId="555968885">
    <w:abstractNumId w:val="21"/>
  </w:num>
  <w:num w:numId="14" w16cid:durableId="1417630141">
    <w:abstractNumId w:val="18"/>
  </w:num>
  <w:num w:numId="15" w16cid:durableId="1745226047">
    <w:abstractNumId w:val="37"/>
  </w:num>
  <w:num w:numId="16" w16cid:durableId="1262372709">
    <w:abstractNumId w:val="11"/>
  </w:num>
  <w:num w:numId="17" w16cid:durableId="23598841">
    <w:abstractNumId w:val="33"/>
  </w:num>
  <w:num w:numId="18" w16cid:durableId="86081177">
    <w:abstractNumId w:val="34"/>
  </w:num>
  <w:num w:numId="19" w16cid:durableId="88890868">
    <w:abstractNumId w:val="28"/>
  </w:num>
  <w:num w:numId="20" w16cid:durableId="1902207016">
    <w:abstractNumId w:val="17"/>
  </w:num>
  <w:num w:numId="21" w16cid:durableId="1098060942">
    <w:abstractNumId w:val="38"/>
  </w:num>
  <w:num w:numId="22" w16cid:durableId="742064786">
    <w:abstractNumId w:val="30"/>
  </w:num>
  <w:num w:numId="23" w16cid:durableId="1229463122">
    <w:abstractNumId w:val="39"/>
  </w:num>
  <w:num w:numId="24" w16cid:durableId="819004141">
    <w:abstractNumId w:val="32"/>
  </w:num>
  <w:num w:numId="25" w16cid:durableId="548801882">
    <w:abstractNumId w:val="14"/>
  </w:num>
  <w:num w:numId="26" w16cid:durableId="357436096">
    <w:abstractNumId w:val="31"/>
  </w:num>
  <w:num w:numId="27" w16cid:durableId="2139910292">
    <w:abstractNumId w:val="29"/>
  </w:num>
  <w:num w:numId="28" w16cid:durableId="1660768709">
    <w:abstractNumId w:val="26"/>
  </w:num>
  <w:num w:numId="29" w16cid:durableId="978537928">
    <w:abstractNumId w:val="35"/>
  </w:num>
  <w:num w:numId="30" w16cid:durableId="842360752">
    <w:abstractNumId w:val="10"/>
  </w:num>
  <w:num w:numId="31" w16cid:durableId="2023624803">
    <w:abstractNumId w:val="8"/>
  </w:num>
  <w:num w:numId="32" w16cid:durableId="330254711">
    <w:abstractNumId w:val="7"/>
  </w:num>
  <w:num w:numId="33" w16cid:durableId="332489832">
    <w:abstractNumId w:val="6"/>
  </w:num>
  <w:num w:numId="34" w16cid:durableId="580414107">
    <w:abstractNumId w:val="5"/>
  </w:num>
  <w:num w:numId="35" w16cid:durableId="1051731259">
    <w:abstractNumId w:val="9"/>
  </w:num>
  <w:num w:numId="36" w16cid:durableId="359404312">
    <w:abstractNumId w:val="4"/>
  </w:num>
  <w:num w:numId="37" w16cid:durableId="419764355">
    <w:abstractNumId w:val="0"/>
  </w:num>
  <w:num w:numId="38" w16cid:durableId="737240725">
    <w:abstractNumId w:val="3"/>
  </w:num>
  <w:num w:numId="39" w16cid:durableId="1835683629">
    <w:abstractNumId w:val="2"/>
  </w:num>
  <w:num w:numId="40" w16cid:durableId="8677189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3B"/>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A61"/>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C82"/>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62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53"/>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534"/>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5794EE62-FBB2-CE41-9D97-4D8D28A7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257E4-F268-2C4F-8A9A-1552DDBF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831</Words>
  <Characters>4388</Characters>
  <Application>Microsoft Office Word</Application>
  <DocSecurity>0</DocSecurity>
  <Lines>115</Lines>
  <Paragraphs>38</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2022-06-06T19:10:00Z</dcterms:created>
  <dcterms:modified xsi:type="dcterms:W3CDTF">2022-06-06T19:29:00Z</dcterms:modified>
</cp:coreProperties>
</file>