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06EDDADF" w:rsidR="00334207" w:rsidRPr="00DB00B9" w:rsidRDefault="00334207" w:rsidP="00DB00B9">
      <w:pPr>
        <w:pStyle w:val="MWHead"/>
        <w:rPr>
          <w:rStyle w:val="bold"/>
        </w:rPr>
      </w:pPr>
      <w:r w:rsidRPr="00DB00B9">
        <w:rPr>
          <w:rStyle w:val="bold"/>
        </w:rPr>
        <w:t xml:space="preserve">Study Series: </w:t>
      </w:r>
      <w:r w:rsidR="00FD7E49">
        <w:rPr>
          <w:rStyle w:val="bold"/>
        </w:rPr>
        <w:t>All of Grace</w:t>
      </w:r>
    </w:p>
    <w:p w14:paraId="68EF0B3F" w14:textId="2AD7F577" w:rsidR="00334207" w:rsidRPr="0013528F" w:rsidRDefault="00FB171E" w:rsidP="00DB00B9">
      <w:pPr>
        <w:pStyle w:val="MWHead"/>
      </w:pPr>
      <w:r w:rsidRPr="0013528F">
        <w:t xml:space="preserve">Author: </w:t>
      </w:r>
      <w:r w:rsidR="00FD7E49">
        <w:t>Charles Spurgeon</w:t>
      </w:r>
    </w:p>
    <w:p w14:paraId="358F6D05" w14:textId="61325756" w:rsidR="00334207" w:rsidRPr="0013528F" w:rsidRDefault="00334207" w:rsidP="00DB00B9">
      <w:pPr>
        <w:pStyle w:val="MWHead"/>
      </w:pPr>
      <w:r w:rsidRPr="0013528F">
        <w:tab/>
      </w:r>
      <w:r w:rsidRPr="0013528F">
        <w:tab/>
      </w:r>
    </w:p>
    <w:p w14:paraId="5A561954" w14:textId="623E1A9D" w:rsidR="00334207" w:rsidRPr="0013528F" w:rsidRDefault="00334207" w:rsidP="00DB00B9">
      <w:pPr>
        <w:pStyle w:val="MWHead"/>
      </w:pPr>
      <w:r w:rsidRPr="0013528F">
        <w:tab/>
      </w:r>
      <w:r w:rsidRPr="00070F86">
        <w:rPr>
          <w:rStyle w:val="bold"/>
        </w:rPr>
        <w:t>Lesson Title: “</w:t>
      </w:r>
      <w:r w:rsidR="00944BAA">
        <w:rPr>
          <w:rStyle w:val="bold"/>
        </w:rPr>
        <w:t>Repentance and Forgiveness</w:t>
      </w:r>
      <w:r w:rsidRPr="00070F86">
        <w:rPr>
          <w:rStyle w:val="bold"/>
        </w:rPr>
        <w:t>”</w:t>
      </w:r>
      <w:r w:rsidRPr="0013528F">
        <w:t xml:space="preserve"> (pp. </w:t>
      </w:r>
      <w:r w:rsidR="00944BAA">
        <w:t>56</w:t>
      </w:r>
      <w:r w:rsidRPr="0013528F">
        <w:t>-</w:t>
      </w:r>
      <w:r w:rsidR="00944BAA">
        <w:t>68</w:t>
      </w:r>
      <w:r w:rsidRPr="0013528F">
        <w:t>)</w:t>
      </w:r>
    </w:p>
    <w:p w14:paraId="684A2702" w14:textId="41E9D268" w:rsidR="00334207" w:rsidRPr="0013528F" w:rsidRDefault="00334207" w:rsidP="00DB00B9">
      <w:pPr>
        <w:pStyle w:val="MWHead"/>
      </w:pPr>
      <w:r w:rsidRPr="0013528F">
        <w:t xml:space="preserve">Session </w:t>
      </w:r>
      <w:r w:rsidR="00944BAA">
        <w:t>5</w:t>
      </w:r>
    </w:p>
    <w:p w14:paraId="48B833F7" w14:textId="6E8EF886" w:rsidR="00334207" w:rsidRPr="0013528F" w:rsidRDefault="00944BAA" w:rsidP="00DB00B9">
      <w:pPr>
        <w:pStyle w:val="MWHead"/>
      </w:pPr>
      <w:r>
        <w:t>April 3,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0651298A" w14:textId="77777777" w:rsidR="00944BAA" w:rsidRPr="00944BAA" w:rsidRDefault="006E2061" w:rsidP="00944BAA">
      <w:pPr>
        <w:pStyle w:val="bodynumberedlist"/>
      </w:pPr>
      <w:r w:rsidRPr="00C04AD0">
        <w:rPr>
          <w:rStyle w:val="bold"/>
        </w:rPr>
        <w:t>The main point o</w:t>
      </w:r>
      <w:r w:rsidRPr="00944BAA">
        <w:rPr>
          <w:rStyle w:val="bold"/>
        </w:rPr>
        <w:t>f this lesson is:</w:t>
      </w:r>
      <w:r w:rsidRPr="00944BAA">
        <w:t xml:space="preserve"> </w:t>
      </w:r>
      <w:r w:rsidR="00944BAA" w:rsidRPr="00944BAA">
        <w:t xml:space="preserve">The forgiveness of salvation comes strictly by God’s </w:t>
      </w:r>
      <w:proofErr w:type="gramStart"/>
      <w:r w:rsidR="00944BAA" w:rsidRPr="00944BAA">
        <w:t>work, but</w:t>
      </w:r>
      <w:proofErr w:type="gramEnd"/>
      <w:r w:rsidR="00944BAA" w:rsidRPr="00944BAA">
        <w:t xml:space="preserve"> will not come apart from repentance.</w:t>
      </w:r>
    </w:p>
    <w:p w14:paraId="72B34602" w14:textId="77777777" w:rsidR="00944BAA" w:rsidRPr="00944BAA" w:rsidRDefault="00944BAA" w:rsidP="00944BAA">
      <w:pPr>
        <w:pStyle w:val="bodynumberedlist"/>
        <w:rPr>
          <w:spacing w:val="1"/>
        </w:rPr>
      </w:pPr>
    </w:p>
    <w:p w14:paraId="6291A160" w14:textId="77777777" w:rsidR="00944BAA" w:rsidRPr="00944BAA" w:rsidRDefault="00944BAA" w:rsidP="00944BAA">
      <w:pPr>
        <w:pStyle w:val="bodynumberedlist"/>
        <w:rPr>
          <w:spacing w:val="1"/>
        </w:rPr>
      </w:pPr>
      <w:r w:rsidRPr="00944BAA">
        <w:rPr>
          <w:rStyle w:val="bold"/>
        </w:rPr>
        <w:t>Focus on this goal:</w:t>
      </w:r>
      <w:r w:rsidRPr="00944BAA">
        <w:rPr>
          <w:b/>
          <w:bCs/>
          <w:spacing w:val="1"/>
        </w:rPr>
        <w:t xml:space="preserve"> </w:t>
      </w:r>
      <w:r w:rsidRPr="00944BAA">
        <w:rPr>
          <w:spacing w:val="1"/>
        </w:rPr>
        <w:t>To help adults not separate their seeking of forgiveness from their willingness to abandon their sin</w:t>
      </w:r>
    </w:p>
    <w:p w14:paraId="07E8DA63" w14:textId="77777777" w:rsidR="00944BAA" w:rsidRPr="00944BAA" w:rsidRDefault="00944BAA" w:rsidP="00944BAA">
      <w:pPr>
        <w:pStyle w:val="bodynumberedlist"/>
        <w:rPr>
          <w:spacing w:val="1"/>
        </w:rPr>
      </w:pPr>
    </w:p>
    <w:p w14:paraId="0B0EBAC5" w14:textId="528964E4" w:rsidR="00944BAA" w:rsidRPr="00944BAA" w:rsidRDefault="00944BAA" w:rsidP="00944BAA">
      <w:pPr>
        <w:pStyle w:val="bodynumberedlist"/>
        <w:rPr>
          <w:spacing w:val="1"/>
        </w:rPr>
      </w:pPr>
      <w:r w:rsidRPr="00944BAA">
        <w:rPr>
          <w:rStyle w:val="bold"/>
        </w:rPr>
        <w:t>Key Bible Passage:</w:t>
      </w:r>
      <w:r>
        <w:rPr>
          <w:rStyle w:val="bold"/>
        </w:rPr>
        <w:t xml:space="preserve"> </w:t>
      </w:r>
      <w:r w:rsidRPr="00944BAA">
        <w:rPr>
          <w:spacing w:val="1"/>
        </w:rPr>
        <w:t>Acts 5:30-31</w:t>
      </w:r>
    </w:p>
    <w:p w14:paraId="338B407A" w14:textId="4F1FD0E3" w:rsidR="003A4BB7" w:rsidRDefault="003A4BB7" w:rsidP="00944BAA">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3822F59C" w14:textId="4CD6618B" w:rsidR="00944BAA" w:rsidRDefault="006E2061" w:rsidP="00944BAA">
      <w:pPr>
        <w:pStyle w:val="bodynumberedlist"/>
        <w:rPr>
          <w:rFonts w:eastAsia="Cambria"/>
        </w:rPr>
      </w:pPr>
      <w:r w:rsidRPr="00C04AD0">
        <w:t xml:space="preserve">1. </w:t>
      </w:r>
      <w:r w:rsidR="00FB171E">
        <w:t xml:space="preserve"> </w:t>
      </w:r>
      <w:r w:rsidR="00944BAA" w:rsidRPr="00944BAA">
        <w:rPr>
          <w:rStyle w:val="bold"/>
          <w:rFonts w:eastAsia="Cambria"/>
        </w:rPr>
        <w:t>Bring</w:t>
      </w:r>
      <w:r w:rsidR="00944BAA" w:rsidRPr="00944BAA">
        <w:rPr>
          <w:rFonts w:eastAsia="Cambria"/>
        </w:rPr>
        <w:t xml:space="preserve"> in a few popular ads, either in paper form or from a photo on your phone. (Step 1)</w:t>
      </w:r>
    </w:p>
    <w:p w14:paraId="4B59DBD3" w14:textId="77777777" w:rsidR="00944BAA" w:rsidRPr="00944BAA" w:rsidRDefault="00944BAA" w:rsidP="00944BAA">
      <w:pPr>
        <w:pStyle w:val="bodynumberedlist"/>
        <w:rPr>
          <w:rFonts w:eastAsia="Cambria"/>
        </w:rPr>
      </w:pPr>
    </w:p>
    <w:p w14:paraId="30353418" w14:textId="4F783F5E" w:rsidR="00944BAA" w:rsidRPr="00944BAA" w:rsidRDefault="00944BAA" w:rsidP="00944BAA">
      <w:pPr>
        <w:pStyle w:val="bodynumberedlist"/>
      </w:pPr>
      <w:r>
        <w:t xml:space="preserve">2.  </w:t>
      </w:r>
      <w:r w:rsidRPr="00944BAA">
        <w:rPr>
          <w:rStyle w:val="bold"/>
        </w:rPr>
        <w:t>You’ll need</w:t>
      </w:r>
      <w:r w:rsidRPr="00944BAA">
        <w:t xml:space="preserve"> a board and markers for Step 3.</w:t>
      </w:r>
    </w:p>
    <w:p w14:paraId="1FB86D37" w14:textId="77777777" w:rsidR="00944BAA" w:rsidRDefault="00944BAA" w:rsidP="00944BAA">
      <w:pPr>
        <w:pStyle w:val="bodynumberedlist"/>
      </w:pPr>
    </w:p>
    <w:p w14:paraId="041C4F12" w14:textId="19DCB54A" w:rsidR="00944BAA" w:rsidRPr="00944BAA" w:rsidRDefault="00944BAA" w:rsidP="00944BAA">
      <w:pPr>
        <w:pStyle w:val="bodynumberedlist"/>
      </w:pPr>
      <w:r>
        <w:t xml:space="preserve">3.  </w:t>
      </w:r>
      <w:r w:rsidRPr="00944BAA">
        <w:rPr>
          <w:rStyle w:val="bold"/>
        </w:rPr>
        <w:t>Bring</w:t>
      </w:r>
      <w:r w:rsidRPr="00944BAA">
        <w:t xml:space="preserve"> an item that’s hopelessly entwined: a knot of necklaces, an extension cord, or so forth, or be prepared to describe such a tangle. (Step 4) </w:t>
      </w:r>
    </w:p>
    <w:p w14:paraId="7A2EE5B8" w14:textId="4D120A8E" w:rsidR="0049084A" w:rsidRPr="00C04AD0" w:rsidRDefault="0049084A" w:rsidP="00944BAA">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124C5B8A" w14:textId="77777777" w:rsidR="00067BE1" w:rsidRDefault="00944BAA" w:rsidP="00944BAA">
      <w:pPr>
        <w:pStyle w:val="bodynumberedlist"/>
      </w:pPr>
      <w:r w:rsidRPr="00944BAA">
        <w:rPr>
          <w:rStyle w:val="bold"/>
        </w:rPr>
        <w:t>Show</w:t>
      </w:r>
      <w:r w:rsidRPr="00944BAA">
        <w:t xml:space="preserve"> an ad you brought. As a salesperson, do your best to </w:t>
      </w:r>
      <w:r w:rsidRPr="00944BAA">
        <w:rPr>
          <w:rStyle w:val="bold"/>
        </w:rPr>
        <w:t>“sell”</w:t>
      </w:r>
      <w:r w:rsidRPr="00944BAA">
        <w:t xml:space="preserve"> the item, reading the ad to describe its benefits. </w:t>
      </w:r>
      <w:r w:rsidRPr="00067BE1">
        <w:rPr>
          <w:rStyle w:val="bold"/>
        </w:rPr>
        <w:t>Say:</w:t>
      </w:r>
      <w:r w:rsidRPr="00944BAA">
        <w:t xml:space="preserve"> </w:t>
      </w:r>
      <w:r w:rsidRPr="00067BE1">
        <w:rPr>
          <w:rStyle w:val="italic"/>
        </w:rPr>
        <w:t>This is yours if you’re willing to give up $999</w:t>
      </w:r>
      <w:r w:rsidRPr="00944BAA">
        <w:t xml:space="preserve"> (or whatever the price is). </w:t>
      </w:r>
    </w:p>
    <w:p w14:paraId="7DE77A67" w14:textId="77777777" w:rsidR="00067BE1" w:rsidRDefault="00944BAA" w:rsidP="00944BAA">
      <w:pPr>
        <w:pStyle w:val="bodynumberedlist"/>
      </w:pPr>
      <w:r w:rsidRPr="00067BE1">
        <w:rPr>
          <w:rStyle w:val="bold"/>
        </w:rPr>
        <w:lastRenderedPageBreak/>
        <w:t xml:space="preserve">Go through </w:t>
      </w:r>
      <w:r w:rsidRPr="00944BAA">
        <w:t xml:space="preserve">a few more ads, </w:t>
      </w:r>
      <w:r w:rsidRPr="00067BE1">
        <w:rPr>
          <w:rStyle w:val="bold"/>
        </w:rPr>
        <w:t>pointing out</w:t>
      </w:r>
      <w:r w:rsidRPr="00944BAA">
        <w:t xml:space="preserve"> that getting the product only comes if we’re willing to give up a certain amount of money. </w:t>
      </w:r>
    </w:p>
    <w:p w14:paraId="7489EE12" w14:textId="77777777" w:rsidR="00067BE1" w:rsidRDefault="00067BE1" w:rsidP="00944BAA">
      <w:pPr>
        <w:pStyle w:val="bodynumberedlist"/>
      </w:pPr>
    </w:p>
    <w:p w14:paraId="473E47BB" w14:textId="344FCD76" w:rsidR="00944BAA" w:rsidRPr="00944BAA" w:rsidRDefault="00944BAA" w:rsidP="00944BAA">
      <w:pPr>
        <w:pStyle w:val="bodynumberedlist"/>
      </w:pPr>
      <w:r w:rsidRPr="00067BE1">
        <w:rPr>
          <w:rStyle w:val="bold"/>
        </w:rPr>
        <w:t>Explain</w:t>
      </w:r>
      <w:r w:rsidRPr="00944BAA">
        <w:t xml:space="preserve"> that today’s passage looks at what we must be willing to give up as we receive God’s gracious salvation.</w:t>
      </w:r>
    </w:p>
    <w:p w14:paraId="724FB12F" w14:textId="77777777" w:rsidR="00A15EB1" w:rsidRPr="00C04AD0" w:rsidRDefault="00A15EB1" w:rsidP="00FB171E">
      <w:pPr>
        <w:pStyle w:val="bodynumberedlist"/>
      </w:pPr>
    </w:p>
    <w:p w14:paraId="5AD819B1" w14:textId="313CAADC" w:rsidR="002A631F" w:rsidRPr="00EC1D81" w:rsidRDefault="002A631F" w:rsidP="0013528F">
      <w:pPr>
        <w:pStyle w:val="MWSub2"/>
      </w:pPr>
      <w:r w:rsidRPr="00C04AD0">
        <w:t xml:space="preserve">Step 2. </w:t>
      </w:r>
      <w:r w:rsidR="00067BE1">
        <w:t>“My Redeemer Lives”</w:t>
      </w:r>
    </w:p>
    <w:p w14:paraId="1BED692C" w14:textId="77777777" w:rsidR="00525195" w:rsidRPr="00C04AD0" w:rsidRDefault="00525195" w:rsidP="0013528F">
      <w:pPr>
        <w:pStyle w:val="bodynumberedlist"/>
      </w:pPr>
    </w:p>
    <w:p w14:paraId="1E6D1FE3" w14:textId="77777777" w:rsidR="00067BE1" w:rsidRDefault="00067BE1" w:rsidP="00067BE1">
      <w:pPr>
        <w:pStyle w:val="bodynumberedlist"/>
      </w:pPr>
      <w:r w:rsidRPr="00067BE1">
        <w:rPr>
          <w:rStyle w:val="bold"/>
        </w:rPr>
        <w:t>Invite</w:t>
      </w:r>
      <w:r w:rsidRPr="00067BE1">
        <w:t xml:space="preserve"> a volunteer to read the first Day One paragraph (pp. 56-57). </w:t>
      </w:r>
      <w:r w:rsidRPr="00067BE1">
        <w:rPr>
          <w:rStyle w:val="bold"/>
        </w:rPr>
        <w:t>Say:</w:t>
      </w:r>
      <w:r w:rsidRPr="00067BE1">
        <w:t xml:space="preserve"> </w:t>
      </w:r>
      <w:r w:rsidRPr="00067BE1">
        <w:rPr>
          <w:rStyle w:val="italic"/>
        </w:rPr>
        <w:t xml:space="preserve">We who have been in church for years are </w:t>
      </w:r>
      <w:proofErr w:type="gramStart"/>
      <w:r w:rsidRPr="00067BE1">
        <w:rPr>
          <w:rStyle w:val="italic"/>
        </w:rPr>
        <w:t>well aware</w:t>
      </w:r>
      <w:proofErr w:type="gramEnd"/>
      <w:r w:rsidRPr="00067BE1">
        <w:rPr>
          <w:rStyle w:val="italic"/>
        </w:rPr>
        <w:t xml:space="preserve"> of who Jesus is; we know all about His life on earth, all He did, His death, and His resurrection. But we might not often consider who Jesus is and what He is doing right now.</w:t>
      </w:r>
      <w:r w:rsidRPr="00067BE1">
        <w:t xml:space="preserve"> </w:t>
      </w:r>
    </w:p>
    <w:p w14:paraId="00455152" w14:textId="77777777" w:rsidR="00067BE1" w:rsidRDefault="00067BE1" w:rsidP="00067BE1">
      <w:pPr>
        <w:pStyle w:val="bodynumberedlist"/>
      </w:pPr>
    </w:p>
    <w:p w14:paraId="79A7F33F" w14:textId="77777777" w:rsidR="00067BE1" w:rsidRDefault="00067BE1" w:rsidP="00067BE1">
      <w:pPr>
        <w:pStyle w:val="bodynumberedlist"/>
      </w:pPr>
      <w:r w:rsidRPr="00067BE1">
        <w:rPr>
          <w:rStyle w:val="bold"/>
        </w:rPr>
        <w:t>Invite</w:t>
      </w:r>
      <w:r w:rsidRPr="00067BE1">
        <w:t xml:space="preserve"> volunteers to read Acts 5:30-31 from various translations. </w:t>
      </w:r>
      <w:r w:rsidRPr="00067BE1">
        <w:rPr>
          <w:rStyle w:val="bold"/>
        </w:rPr>
        <w:t>Point out</w:t>
      </w:r>
      <w:r w:rsidRPr="00067BE1">
        <w:t xml:space="preserve"> the words “exalted,” “Prince,” “Saviour,” and “forgiveness” (or their corresponding terms). </w:t>
      </w:r>
    </w:p>
    <w:p w14:paraId="15A42EBA" w14:textId="77777777" w:rsidR="00067BE1" w:rsidRDefault="00067BE1" w:rsidP="00067BE1">
      <w:pPr>
        <w:pStyle w:val="bodynumberedlist"/>
      </w:pPr>
    </w:p>
    <w:p w14:paraId="4CB72BD2" w14:textId="3B2BAD4D" w:rsidR="00067BE1" w:rsidRPr="00067BE1" w:rsidRDefault="00067BE1" w:rsidP="00067BE1">
      <w:pPr>
        <w:pStyle w:val="bodynumberedlist"/>
      </w:pPr>
      <w:r w:rsidRPr="00067BE1">
        <w:rPr>
          <w:rStyle w:val="bold"/>
        </w:rPr>
        <w:t>Use</w:t>
      </w:r>
      <w:r w:rsidRPr="00067BE1">
        <w:t xml:space="preserve"> the second paragraph from Day One (p. 57) to </w:t>
      </w:r>
      <w:r w:rsidRPr="00946AEA">
        <w:rPr>
          <w:rStyle w:val="bold"/>
        </w:rPr>
        <w:t>help learners see</w:t>
      </w:r>
      <w:r w:rsidRPr="00067BE1">
        <w:t xml:space="preserve"> that Jesus’s current identity is not only who He is but what He gives us. </w:t>
      </w:r>
    </w:p>
    <w:p w14:paraId="229B6D28" w14:textId="77777777" w:rsidR="007F7AF6" w:rsidRPr="00C04AD0" w:rsidRDefault="007F7AF6" w:rsidP="0013528F">
      <w:pPr>
        <w:pStyle w:val="bodynumberedlist"/>
      </w:pPr>
    </w:p>
    <w:p w14:paraId="61EC1039" w14:textId="5CE49AAA" w:rsidR="005B4C82" w:rsidRPr="00EC1D81" w:rsidRDefault="005B4C82" w:rsidP="005B4C82">
      <w:pPr>
        <w:pStyle w:val="MWSub2"/>
      </w:pPr>
      <w:r w:rsidRPr="00C04AD0">
        <w:t xml:space="preserve">Step </w:t>
      </w:r>
      <w:r>
        <w:t>3</w:t>
      </w:r>
      <w:r w:rsidRPr="00C04AD0">
        <w:t xml:space="preserve">. </w:t>
      </w:r>
      <w:r w:rsidR="00067BE1">
        <w:t>Repentance Must Go with Forgiveness, Part 1</w:t>
      </w:r>
    </w:p>
    <w:p w14:paraId="38374D59" w14:textId="77777777" w:rsidR="005B4C82" w:rsidRPr="00C04AD0" w:rsidRDefault="005B4C82" w:rsidP="005B4C82">
      <w:pPr>
        <w:pStyle w:val="bodynumberedlist"/>
      </w:pPr>
    </w:p>
    <w:p w14:paraId="0EAA74BC" w14:textId="77777777" w:rsidR="00946AEA" w:rsidRDefault="00946AEA" w:rsidP="00946AEA">
      <w:pPr>
        <w:pStyle w:val="bodynumberedlist"/>
      </w:pPr>
      <w:r w:rsidRPr="00946AEA">
        <w:rPr>
          <w:rStyle w:val="bold"/>
        </w:rPr>
        <w:t>Invite</w:t>
      </w:r>
      <w:r w:rsidRPr="00946AEA">
        <w:t xml:space="preserve"> a volunteer to read 1 John 1:9, while you </w:t>
      </w:r>
      <w:r w:rsidRPr="00946AEA">
        <w:rPr>
          <w:rStyle w:val="bold"/>
        </w:rPr>
        <w:t>write</w:t>
      </w:r>
      <w:r w:rsidRPr="00946AEA">
        <w:t xml:space="preserve"> it verbatim on a board. </w:t>
      </w:r>
      <w:r w:rsidRPr="00946AEA">
        <w:rPr>
          <w:rStyle w:val="bold"/>
        </w:rPr>
        <w:t>Circle</w:t>
      </w:r>
      <w:r w:rsidRPr="00946AEA">
        <w:t xml:space="preserve"> “if” and </w:t>
      </w:r>
      <w:r w:rsidRPr="00946AEA">
        <w:rPr>
          <w:rStyle w:val="bold"/>
        </w:rPr>
        <w:t>point out</w:t>
      </w:r>
      <w:r w:rsidRPr="00946AEA">
        <w:t xml:space="preserve"> this is a conditional statement; faithful and righteous Jesus forgives us, but only if we </w:t>
      </w:r>
      <w:proofErr w:type="gramStart"/>
      <w:r w:rsidRPr="00946AEA">
        <w:t>confess</w:t>
      </w:r>
      <w:proofErr w:type="gramEnd"/>
      <w:r w:rsidRPr="00946AEA">
        <w:t xml:space="preserve"> we are sinners and our sins go against His righteousness. </w:t>
      </w:r>
    </w:p>
    <w:p w14:paraId="75428A4F" w14:textId="77777777" w:rsidR="00946AEA" w:rsidRDefault="00946AEA" w:rsidP="00946AEA">
      <w:pPr>
        <w:pStyle w:val="bodynumberedlist"/>
      </w:pPr>
    </w:p>
    <w:p w14:paraId="494D70C6" w14:textId="77777777" w:rsidR="00946AEA" w:rsidRDefault="00946AEA" w:rsidP="00946AEA">
      <w:pPr>
        <w:pStyle w:val="bodynumberedlist"/>
      </w:pPr>
      <w:r w:rsidRPr="00946AEA">
        <w:rPr>
          <w:rStyle w:val="bold"/>
        </w:rPr>
        <w:t>Use</w:t>
      </w:r>
      <w:r w:rsidRPr="00946AEA">
        <w:t xml:space="preserve"> the first Day Two paragraph (pp. 58-59) to </w:t>
      </w:r>
      <w:r w:rsidRPr="00946AEA">
        <w:rPr>
          <w:rStyle w:val="bold"/>
        </w:rPr>
        <w:t>point out</w:t>
      </w:r>
      <w:r w:rsidRPr="00946AEA">
        <w:t xml:space="preserve"> that continuing in evil proves we do not look to God as Savior and Judge of the world. </w:t>
      </w:r>
    </w:p>
    <w:p w14:paraId="10A151B8" w14:textId="77777777" w:rsidR="00946AEA" w:rsidRDefault="00946AEA" w:rsidP="00946AEA">
      <w:pPr>
        <w:pStyle w:val="bodynumberedlist"/>
      </w:pPr>
    </w:p>
    <w:p w14:paraId="5BA120B8" w14:textId="3AEC2702" w:rsidR="00946AEA" w:rsidRPr="00946AEA" w:rsidRDefault="00946AEA" w:rsidP="00946AEA">
      <w:pPr>
        <w:pStyle w:val="bodynumberedlist"/>
      </w:pPr>
      <w:r w:rsidRPr="00946AEA">
        <w:rPr>
          <w:rStyle w:val="bold"/>
        </w:rPr>
        <w:t>Ask</w:t>
      </w:r>
      <w:r w:rsidRPr="00946AEA">
        <w:t xml:space="preserve"> the question that opens the second Day Two paragraph (pp. 59-60) and </w:t>
      </w:r>
      <w:r w:rsidRPr="00946AEA">
        <w:rPr>
          <w:rStyle w:val="bold"/>
        </w:rPr>
        <w:t>engage</w:t>
      </w:r>
      <w:r w:rsidRPr="00946AEA">
        <w:t xml:space="preserve"> learners in discussing it using the information and parallels given by the writer.</w:t>
      </w:r>
    </w:p>
    <w:p w14:paraId="4077149B" w14:textId="77777777" w:rsidR="005B4C82" w:rsidRPr="00C04AD0" w:rsidRDefault="005B4C82" w:rsidP="005B4C82">
      <w:pPr>
        <w:pStyle w:val="bodynumberedlist"/>
      </w:pPr>
    </w:p>
    <w:p w14:paraId="335E5574" w14:textId="5C2B900E" w:rsidR="005B4C82" w:rsidRPr="00EC1D81" w:rsidRDefault="005B4C82" w:rsidP="005B4C82">
      <w:pPr>
        <w:pStyle w:val="MWSub2"/>
      </w:pPr>
      <w:r w:rsidRPr="00C04AD0">
        <w:t xml:space="preserve">Step </w:t>
      </w:r>
      <w:r>
        <w:t>4</w:t>
      </w:r>
      <w:r w:rsidRPr="00C04AD0">
        <w:t xml:space="preserve">. </w:t>
      </w:r>
      <w:r w:rsidR="00067BE1">
        <w:t xml:space="preserve">Repentance Must Go with Forgiveness, Part </w:t>
      </w:r>
      <w:r w:rsidR="00067BE1">
        <w:t>2</w:t>
      </w:r>
    </w:p>
    <w:p w14:paraId="45010022" w14:textId="77777777" w:rsidR="005B4C82" w:rsidRPr="00C04AD0" w:rsidRDefault="005B4C82" w:rsidP="005B4C82">
      <w:pPr>
        <w:pStyle w:val="bodynumberedlist"/>
      </w:pPr>
    </w:p>
    <w:p w14:paraId="40584FB7" w14:textId="77777777" w:rsidR="00946AEA" w:rsidRDefault="00946AEA" w:rsidP="00946AEA">
      <w:pPr>
        <w:pStyle w:val="bodynumberedlist"/>
      </w:pPr>
      <w:r w:rsidRPr="00946AEA">
        <w:rPr>
          <w:rStyle w:val="bold"/>
        </w:rPr>
        <w:t>Read</w:t>
      </w:r>
      <w:r w:rsidRPr="00946AEA">
        <w:t xml:space="preserve"> from the second Day Three paragraph, starting with the sentence that begins, “Repentance and forgiveness are joined together . . .” (bottom of p. 60) through the end of the paragraph. </w:t>
      </w:r>
      <w:r w:rsidRPr="00946AEA">
        <w:rPr>
          <w:rStyle w:val="bold"/>
        </w:rPr>
        <w:t>Drive home</w:t>
      </w:r>
      <w:r w:rsidRPr="00946AEA">
        <w:t xml:space="preserve"> the fact that repentance and forgiveness are joined together. </w:t>
      </w:r>
    </w:p>
    <w:p w14:paraId="1B743437" w14:textId="77777777" w:rsidR="00946AEA" w:rsidRDefault="00946AEA" w:rsidP="00946AEA">
      <w:pPr>
        <w:pStyle w:val="bodynumberedlist"/>
      </w:pPr>
    </w:p>
    <w:p w14:paraId="32B91453" w14:textId="77777777" w:rsidR="00946AEA" w:rsidRDefault="00946AEA" w:rsidP="00946AEA">
      <w:pPr>
        <w:pStyle w:val="bodynumberedlist"/>
      </w:pPr>
      <w:r w:rsidRPr="00946AEA">
        <w:rPr>
          <w:rStyle w:val="bold"/>
        </w:rPr>
        <w:t>Display</w:t>
      </w:r>
      <w:r w:rsidRPr="00946AEA">
        <w:t xml:space="preserve"> the item you brought from home that is hopelessly entwined. </w:t>
      </w:r>
      <w:r w:rsidRPr="00946AEA">
        <w:rPr>
          <w:rStyle w:val="bold"/>
        </w:rPr>
        <w:t>Engage</w:t>
      </w:r>
      <w:r w:rsidRPr="00946AEA">
        <w:t xml:space="preserve"> a volunteer to try to untangle it. </w:t>
      </w:r>
    </w:p>
    <w:p w14:paraId="133F69A3" w14:textId="77777777" w:rsidR="00946AEA" w:rsidRDefault="00946AEA" w:rsidP="00946AEA">
      <w:pPr>
        <w:pStyle w:val="bodynumberedlist"/>
      </w:pPr>
    </w:p>
    <w:p w14:paraId="3D5C63DD" w14:textId="77777777" w:rsidR="00946AEA" w:rsidRDefault="00946AEA" w:rsidP="00946AEA">
      <w:pPr>
        <w:pStyle w:val="bodynumberedlist"/>
      </w:pPr>
      <w:r w:rsidRPr="00946AEA">
        <w:rPr>
          <w:rStyle w:val="bold"/>
        </w:rPr>
        <w:t>Say:</w:t>
      </w:r>
      <w:r w:rsidRPr="00946AEA">
        <w:t xml:space="preserve"> </w:t>
      </w:r>
      <w:r w:rsidRPr="00946AEA">
        <w:rPr>
          <w:rStyle w:val="italic"/>
        </w:rPr>
        <w:t>This reminds me of repentance and forgiveness; as we repent, God’s forgiveness is tightened, and vice versa.</w:t>
      </w:r>
      <w:r w:rsidRPr="00946AEA">
        <w:t xml:space="preserve"> </w:t>
      </w:r>
    </w:p>
    <w:p w14:paraId="0E172D1D" w14:textId="77777777" w:rsidR="00946AEA" w:rsidRDefault="00946AEA" w:rsidP="00946AEA">
      <w:pPr>
        <w:pStyle w:val="bodynumberedlist"/>
      </w:pPr>
    </w:p>
    <w:p w14:paraId="0A717882" w14:textId="1C6FF503" w:rsidR="00946AEA" w:rsidRPr="00946AEA" w:rsidRDefault="00946AEA" w:rsidP="00946AEA">
      <w:pPr>
        <w:pStyle w:val="bodynumberedlist"/>
      </w:pPr>
      <w:r w:rsidRPr="00946AEA">
        <w:rPr>
          <w:rStyle w:val="bold"/>
        </w:rPr>
        <w:lastRenderedPageBreak/>
        <w:t>Point out</w:t>
      </w:r>
      <w:r w:rsidRPr="00946AEA">
        <w:t xml:space="preserve"> from the second paragraph, that repentance is also an inseparable companion of faith. </w:t>
      </w:r>
      <w:r w:rsidRPr="00946AEA">
        <w:rPr>
          <w:rStyle w:val="bold"/>
        </w:rPr>
        <w:t>Use</w:t>
      </w:r>
      <w:r w:rsidRPr="00946AEA">
        <w:t xml:space="preserve"> the last few sentences of that paragraph to </w:t>
      </w:r>
      <w:r w:rsidRPr="00946AEA">
        <w:rPr>
          <w:rStyle w:val="bold"/>
        </w:rPr>
        <w:t>explain</w:t>
      </w:r>
      <w:r w:rsidRPr="00946AEA">
        <w:t xml:space="preserve"> how we can know we are forgiven as we repent, and we repent because we know we are forgiven.</w:t>
      </w:r>
    </w:p>
    <w:p w14:paraId="04795D0C" w14:textId="77777777" w:rsidR="005B4C82" w:rsidRPr="00C04AD0" w:rsidRDefault="005B4C82" w:rsidP="005B4C82">
      <w:pPr>
        <w:pStyle w:val="bodynumberedlist"/>
      </w:pPr>
    </w:p>
    <w:p w14:paraId="3EF34670" w14:textId="521DFB06" w:rsidR="005B4C82" w:rsidRPr="00EC1D81" w:rsidRDefault="005B4C82" w:rsidP="005B4C82">
      <w:pPr>
        <w:pStyle w:val="MWSub2"/>
      </w:pPr>
      <w:r w:rsidRPr="00C04AD0">
        <w:t xml:space="preserve">Step </w:t>
      </w:r>
      <w:r>
        <w:t>5</w:t>
      </w:r>
      <w:r w:rsidRPr="00C04AD0">
        <w:t xml:space="preserve">. </w:t>
      </w:r>
      <w:r w:rsidR="00067BE1">
        <w:t xml:space="preserve">Repentance Must Go with Forgiveness, Part </w:t>
      </w:r>
      <w:r w:rsidR="00067BE1">
        <w:t>3</w:t>
      </w:r>
    </w:p>
    <w:p w14:paraId="15E20F8E" w14:textId="77777777" w:rsidR="005B4C82" w:rsidRPr="00C04AD0" w:rsidRDefault="005B4C82" w:rsidP="005B4C82">
      <w:pPr>
        <w:pStyle w:val="bodynumberedlist"/>
      </w:pPr>
    </w:p>
    <w:p w14:paraId="6F69037D" w14:textId="77777777" w:rsidR="00A95E82" w:rsidRDefault="00946AEA" w:rsidP="00946AEA">
      <w:pPr>
        <w:pStyle w:val="bodynumberedlist"/>
      </w:pPr>
      <w:r w:rsidRPr="00946AEA">
        <w:t xml:space="preserve">As a group, </w:t>
      </w:r>
      <w:r w:rsidRPr="00946AEA">
        <w:rPr>
          <w:rStyle w:val="bold"/>
        </w:rPr>
        <w:t>consider</w:t>
      </w:r>
      <w:r w:rsidRPr="00946AEA">
        <w:t xml:space="preserve"> the definitions of repentance found at the beginning of Day Four (p. 62). </w:t>
      </w:r>
      <w:r w:rsidRPr="00946AEA">
        <w:rPr>
          <w:rStyle w:val="bold"/>
        </w:rPr>
        <w:t>Say:</w:t>
      </w:r>
      <w:r w:rsidRPr="00946AEA">
        <w:t xml:space="preserve"> </w:t>
      </w:r>
      <w:r w:rsidRPr="00A95E82">
        <w:rPr>
          <w:rStyle w:val="italic"/>
        </w:rPr>
        <w:t>All the outpouring blessings of God—grace, faith, salvation, justification, and more—work together. The more we entrust our standards to align with the holiness of God, the more we grow in all these blessings.</w:t>
      </w:r>
      <w:r w:rsidRPr="00946AEA">
        <w:t xml:space="preserve"> </w:t>
      </w:r>
    </w:p>
    <w:p w14:paraId="6706BA93" w14:textId="77777777" w:rsidR="00A95E82" w:rsidRDefault="00A95E82" w:rsidP="00946AEA">
      <w:pPr>
        <w:pStyle w:val="bodynumberedlist"/>
      </w:pPr>
    </w:p>
    <w:p w14:paraId="4B22C53F" w14:textId="77777777" w:rsidR="00A95E82" w:rsidRDefault="00946AEA" w:rsidP="00946AEA">
      <w:pPr>
        <w:pStyle w:val="bodynumberedlist"/>
      </w:pPr>
      <w:r w:rsidRPr="00A95E82">
        <w:rPr>
          <w:rStyle w:val="bold"/>
        </w:rPr>
        <w:t>Point out</w:t>
      </w:r>
      <w:r w:rsidRPr="00946AEA">
        <w:t xml:space="preserve"> that all of salvation is a gift of God’s grace—even repentance flows from Christ. Though we make the decision whether to trust or reject God’s offer, the tug to repent comes directly from the Lord. </w:t>
      </w:r>
    </w:p>
    <w:p w14:paraId="690BFCEF" w14:textId="77777777" w:rsidR="00A95E82" w:rsidRDefault="00A95E82" w:rsidP="00946AEA">
      <w:pPr>
        <w:pStyle w:val="bodynumberedlist"/>
      </w:pPr>
    </w:p>
    <w:p w14:paraId="38C246A2" w14:textId="0FF5F02F" w:rsidR="00946AEA" w:rsidRPr="00946AEA" w:rsidRDefault="00946AEA" w:rsidP="00946AEA">
      <w:pPr>
        <w:pStyle w:val="bodynumberedlist"/>
      </w:pPr>
      <w:r w:rsidRPr="00A95E82">
        <w:rPr>
          <w:rStyle w:val="bold"/>
        </w:rPr>
        <w:t>Read</w:t>
      </w:r>
      <w:r w:rsidRPr="00946AEA">
        <w:t xml:space="preserve"> Philippians 2:13, </w:t>
      </w:r>
      <w:r w:rsidRPr="00A95E82">
        <w:rPr>
          <w:rStyle w:val="bold"/>
        </w:rPr>
        <w:t>pointing to</w:t>
      </w:r>
      <w:r w:rsidRPr="00946AEA">
        <w:t xml:space="preserve"> the work of God for every good in our lives, </w:t>
      </w:r>
      <w:r w:rsidRPr="00A95E82">
        <w:rPr>
          <w:rStyle w:val="bold"/>
        </w:rPr>
        <w:t>reminding</w:t>
      </w:r>
      <w:r w:rsidRPr="00946AEA">
        <w:t xml:space="preserve"> learners that our submission to the Holy Spirit is the resource for our obedience to walk by faith.</w:t>
      </w:r>
    </w:p>
    <w:p w14:paraId="0D7576D2" w14:textId="77777777" w:rsidR="00CC7444" w:rsidRPr="00C04AD0" w:rsidRDefault="00CC7444" w:rsidP="005B4C82">
      <w:pPr>
        <w:pStyle w:val="bodynumberedlist"/>
      </w:pPr>
    </w:p>
    <w:p w14:paraId="28E5F39A" w14:textId="7EF68482" w:rsidR="005B4C82" w:rsidRPr="00EC1D81" w:rsidRDefault="005B4C82" w:rsidP="005B4C82">
      <w:pPr>
        <w:pStyle w:val="MWSub2"/>
      </w:pPr>
      <w:r w:rsidRPr="00C04AD0">
        <w:t xml:space="preserve">Step </w:t>
      </w:r>
      <w:r>
        <w:t>6</w:t>
      </w:r>
      <w:r w:rsidRPr="00C04AD0">
        <w:t xml:space="preserve">. </w:t>
      </w:r>
      <w:r w:rsidR="00067BE1">
        <w:t>How Repentance is Given</w:t>
      </w:r>
    </w:p>
    <w:p w14:paraId="18BF2E1E" w14:textId="77777777" w:rsidR="005B4C82" w:rsidRPr="00C04AD0" w:rsidRDefault="005B4C82" w:rsidP="005B4C82">
      <w:pPr>
        <w:pStyle w:val="bodynumberedlist"/>
      </w:pPr>
    </w:p>
    <w:p w14:paraId="3AA101D2" w14:textId="77777777" w:rsidR="00A95E82" w:rsidRDefault="00A95E82" w:rsidP="00A95E82">
      <w:pPr>
        <w:pStyle w:val="bodynumberedlist"/>
      </w:pPr>
      <w:r w:rsidRPr="00A95E82">
        <w:rPr>
          <w:rStyle w:val="bold"/>
        </w:rPr>
        <w:t>Remind</w:t>
      </w:r>
      <w:r w:rsidRPr="00A95E82">
        <w:t xml:space="preserve"> learners of the primary Scripture for this session (Acts 5:30-31) by rereading it. </w:t>
      </w:r>
      <w:r w:rsidRPr="00A95E82">
        <w:rPr>
          <w:rStyle w:val="bold"/>
        </w:rPr>
        <w:t xml:space="preserve">Direct attention </w:t>
      </w:r>
      <w:r w:rsidRPr="00A95E82">
        <w:t xml:space="preserve">to the word “exalted,” pointing to the fact that as Christ triumphed over sin and death, His grace came down to us. </w:t>
      </w:r>
    </w:p>
    <w:p w14:paraId="3410F011" w14:textId="77777777" w:rsidR="00A95E82" w:rsidRDefault="00A95E82" w:rsidP="00A95E82">
      <w:pPr>
        <w:pStyle w:val="bodynumberedlist"/>
      </w:pPr>
    </w:p>
    <w:p w14:paraId="10535D97" w14:textId="33A0D662" w:rsidR="00A95E82" w:rsidRPr="00A95E82" w:rsidRDefault="00A95E82" w:rsidP="00A95E82">
      <w:pPr>
        <w:pStyle w:val="bodynumberedlist"/>
      </w:pPr>
      <w:r w:rsidRPr="00A95E82">
        <w:rPr>
          <w:rStyle w:val="bold"/>
        </w:rPr>
        <w:t>Use</w:t>
      </w:r>
      <w:r w:rsidRPr="00A95E82">
        <w:t xml:space="preserve"> the third paragraph from Day Five (pp. 65-66) to </w:t>
      </w:r>
      <w:r w:rsidRPr="00A95E82">
        <w:rPr>
          <w:rStyle w:val="bold"/>
        </w:rPr>
        <w:t>point out</w:t>
      </w:r>
      <w:r w:rsidRPr="00A95E82">
        <w:t xml:space="preserve"> all that came from the exaltation of Jesus: repentance, the Holy Spirit, salvation, forgiveness, and hope. </w:t>
      </w:r>
      <w:r w:rsidRPr="00A95E82">
        <w:rPr>
          <w:rStyle w:val="bold"/>
        </w:rPr>
        <w:t>Using</w:t>
      </w:r>
      <w:r w:rsidRPr="00A95E82">
        <w:t xml:space="preserve"> that same paragraph, </w:t>
      </w:r>
      <w:r w:rsidRPr="00A95E82">
        <w:rPr>
          <w:rStyle w:val="bold"/>
        </w:rPr>
        <w:t>read</w:t>
      </w:r>
      <w:r w:rsidRPr="00A95E82">
        <w:t xml:space="preserve"> from the sentence (p. 65)</w:t>
      </w:r>
      <w:r w:rsidR="001E5F38">
        <w:t>:</w:t>
      </w:r>
      <w:r w:rsidRPr="00A95E82">
        <w:t xml:space="preserve"> “the Lord Jesus Christ gives repentance to the most unlikely people,” pointing to Paul, Israel, and other biblical examples. </w:t>
      </w:r>
      <w:r w:rsidRPr="00A95E82">
        <w:rPr>
          <w:rStyle w:val="bold"/>
        </w:rPr>
        <w:t>Acknowledge</w:t>
      </w:r>
      <w:r w:rsidRPr="00A95E82">
        <w:t xml:space="preserve"> that you and each person present are also unlikely people for repentance.</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20A42D32" w14:textId="77777777" w:rsidR="00A95E82" w:rsidRDefault="00A95E82" w:rsidP="00A95E82">
      <w:pPr>
        <w:pStyle w:val="bodynumberedlist"/>
      </w:pPr>
      <w:r w:rsidRPr="00A95E82">
        <w:rPr>
          <w:rStyle w:val="bold"/>
        </w:rPr>
        <w:t>Pick up</w:t>
      </w:r>
      <w:r w:rsidRPr="00A95E82">
        <w:t xml:space="preserve"> an object you can grasp firmly [a purse, a pencil, etc.] and </w:t>
      </w:r>
      <w:r w:rsidRPr="00A95E82">
        <w:rPr>
          <w:rStyle w:val="bold"/>
        </w:rPr>
        <w:t>exaggerate</w:t>
      </w:r>
      <w:r w:rsidRPr="00A95E82">
        <w:t xml:space="preserve"> holding it as tightly as you can. </w:t>
      </w:r>
      <w:r w:rsidRPr="00A95E82">
        <w:rPr>
          <w:rStyle w:val="bold"/>
        </w:rPr>
        <w:t>Say:</w:t>
      </w:r>
      <w:r w:rsidRPr="00A95E82">
        <w:t xml:space="preserve"> </w:t>
      </w:r>
      <w:r w:rsidRPr="00A95E82">
        <w:rPr>
          <w:rStyle w:val="italic"/>
        </w:rPr>
        <w:t>This is how we once held onto our sin: tightly, with no consideration of letting go. But when we truly know the forgiveness, justification, and repentance that comes from Christ, we loosen our grip (hold the item loosely) and we ask Jesus to remove it from our lives, He will.</w:t>
      </w:r>
      <w:r w:rsidRPr="00A95E82">
        <w:t xml:space="preserve"> </w:t>
      </w:r>
    </w:p>
    <w:p w14:paraId="59772C09" w14:textId="77777777" w:rsidR="00A95E82" w:rsidRDefault="00A95E82" w:rsidP="00A95E82">
      <w:pPr>
        <w:pStyle w:val="bodynumberedlist"/>
      </w:pPr>
    </w:p>
    <w:p w14:paraId="28746996" w14:textId="556687DE" w:rsidR="00A95E82" w:rsidRPr="00A95E82" w:rsidRDefault="00A95E82" w:rsidP="00A95E82">
      <w:pPr>
        <w:pStyle w:val="bodynumberedlist"/>
      </w:pPr>
      <w:r w:rsidRPr="00A95E82">
        <w:rPr>
          <w:rStyle w:val="bold"/>
        </w:rPr>
        <w:t>Close</w:t>
      </w:r>
      <w:r w:rsidRPr="00A95E82">
        <w:t xml:space="preserve"> with prayer, helping each learner to hear, know, and believe the Bible’s teachings of repentance.</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5EE5" w14:textId="77777777" w:rsidR="00EE75FC" w:rsidRDefault="00EE75FC">
      <w:r>
        <w:separator/>
      </w:r>
    </w:p>
  </w:endnote>
  <w:endnote w:type="continuationSeparator" w:id="0">
    <w:p w14:paraId="57AFA658" w14:textId="77777777" w:rsidR="00EE75FC" w:rsidRDefault="00EE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F9B6" w14:textId="77777777" w:rsidR="00EE75FC" w:rsidRDefault="00EE75FC">
      <w:r>
        <w:separator/>
      </w:r>
    </w:p>
  </w:footnote>
  <w:footnote w:type="continuationSeparator" w:id="0">
    <w:p w14:paraId="3CD41283" w14:textId="77777777" w:rsidR="00EE75FC" w:rsidRDefault="00EE7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67BE1"/>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5F38"/>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D43"/>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BAA"/>
    <w:rsid w:val="00944CAC"/>
    <w:rsid w:val="00944D53"/>
    <w:rsid w:val="00945026"/>
    <w:rsid w:val="009451C0"/>
    <w:rsid w:val="009457CC"/>
    <w:rsid w:val="0094587A"/>
    <w:rsid w:val="00945943"/>
    <w:rsid w:val="00945BF7"/>
    <w:rsid w:val="00945DE6"/>
    <w:rsid w:val="00946427"/>
    <w:rsid w:val="009466B1"/>
    <w:rsid w:val="009469ED"/>
    <w:rsid w:val="00946AEA"/>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5E8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5FC"/>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2022-02-22T17:09:00Z</dcterms:created>
  <dcterms:modified xsi:type="dcterms:W3CDTF">2022-02-22T17:31:00Z</dcterms:modified>
</cp:coreProperties>
</file>