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6528" w14:textId="14876E5C" w:rsidR="00334207" w:rsidRDefault="005C7616" w:rsidP="00D55DBF">
      <w:pPr>
        <w:pStyle w:val="MWHead"/>
      </w:pPr>
      <w:r>
        <w:rPr>
          <w:noProof/>
        </w:rPr>
        <w:drawing>
          <wp:inline distT="0" distB="0" distL="0" distR="0" wp14:anchorId="2AA16BAB" wp14:editId="267AA703">
            <wp:extent cx="5943600" cy="1652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Logo_ForW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DEDF8" w14:textId="06EDDADF" w:rsidR="00334207" w:rsidRPr="00DB00B9" w:rsidRDefault="00334207" w:rsidP="00DB00B9">
      <w:pPr>
        <w:pStyle w:val="MWHead"/>
        <w:rPr>
          <w:rStyle w:val="bold"/>
        </w:rPr>
      </w:pPr>
      <w:r w:rsidRPr="00DB00B9">
        <w:rPr>
          <w:rStyle w:val="bold"/>
        </w:rPr>
        <w:t xml:space="preserve">Study Series: </w:t>
      </w:r>
      <w:r w:rsidR="00FD7E49">
        <w:rPr>
          <w:rStyle w:val="bold"/>
        </w:rPr>
        <w:t>All of Grace</w:t>
      </w:r>
    </w:p>
    <w:p w14:paraId="68EF0B3F" w14:textId="2AD7F577" w:rsidR="00334207" w:rsidRPr="0013528F" w:rsidRDefault="00FB171E" w:rsidP="00DB00B9">
      <w:pPr>
        <w:pStyle w:val="MWHead"/>
      </w:pPr>
      <w:r w:rsidRPr="0013528F">
        <w:t xml:space="preserve">Author: </w:t>
      </w:r>
      <w:r w:rsidR="00FD7E49">
        <w:t>Charles Spurgeon</w:t>
      </w:r>
    </w:p>
    <w:p w14:paraId="358F6D05" w14:textId="61325756" w:rsidR="00334207" w:rsidRPr="0013528F" w:rsidRDefault="00334207" w:rsidP="00DB00B9">
      <w:pPr>
        <w:pStyle w:val="MWHead"/>
      </w:pPr>
      <w:r w:rsidRPr="0013528F">
        <w:tab/>
      </w:r>
      <w:r w:rsidRPr="0013528F">
        <w:tab/>
      </w:r>
    </w:p>
    <w:p w14:paraId="5A561954" w14:textId="33E3778F" w:rsidR="00334207" w:rsidRPr="0013528F" w:rsidRDefault="00334207" w:rsidP="00DB00B9">
      <w:pPr>
        <w:pStyle w:val="MWHead"/>
      </w:pPr>
      <w:r w:rsidRPr="0013528F">
        <w:tab/>
      </w:r>
      <w:r w:rsidRPr="00070F86">
        <w:rPr>
          <w:rStyle w:val="bold"/>
        </w:rPr>
        <w:t>Lesson Title: “</w:t>
      </w:r>
      <w:r w:rsidR="00E655F2">
        <w:rPr>
          <w:rStyle w:val="bold"/>
        </w:rPr>
        <w:t>God Justifies the Ungodly</w:t>
      </w:r>
      <w:r w:rsidRPr="00070F86">
        <w:rPr>
          <w:rStyle w:val="bold"/>
        </w:rPr>
        <w:t>”</w:t>
      </w:r>
      <w:r w:rsidRPr="0013528F">
        <w:t xml:space="preserve"> (pp. </w:t>
      </w:r>
      <w:r w:rsidR="00E655F2">
        <w:t>6</w:t>
      </w:r>
      <w:r w:rsidRPr="0013528F">
        <w:t>-</w:t>
      </w:r>
      <w:r w:rsidR="00E655F2">
        <w:t>17</w:t>
      </w:r>
      <w:r w:rsidRPr="0013528F">
        <w:t>)</w:t>
      </w:r>
    </w:p>
    <w:p w14:paraId="684A2702" w14:textId="021AF6E1" w:rsidR="00334207" w:rsidRPr="0013528F" w:rsidRDefault="00334207" w:rsidP="00DB00B9">
      <w:pPr>
        <w:pStyle w:val="MWHead"/>
      </w:pPr>
      <w:r w:rsidRPr="0013528F">
        <w:t xml:space="preserve">Session </w:t>
      </w:r>
      <w:r w:rsidR="00E655F2">
        <w:t>1</w:t>
      </w:r>
    </w:p>
    <w:p w14:paraId="48B833F7" w14:textId="461C771D" w:rsidR="00334207" w:rsidRPr="0013528F" w:rsidRDefault="00E655F2" w:rsidP="00DB00B9">
      <w:pPr>
        <w:pStyle w:val="MWHead"/>
      </w:pPr>
      <w:r>
        <w:t>March 2, 2022</w:t>
      </w:r>
    </w:p>
    <w:p w14:paraId="5DAE7461" w14:textId="389AE9F6" w:rsidR="00334207" w:rsidRDefault="00334207" w:rsidP="00070F86">
      <w:pPr>
        <w:pStyle w:val="MWHead"/>
      </w:pPr>
    </w:p>
    <w:p w14:paraId="1627B7A2" w14:textId="77777777" w:rsidR="00DB00B9" w:rsidRPr="003D7384" w:rsidRDefault="00DB00B9" w:rsidP="00070F86">
      <w:pPr>
        <w:pStyle w:val="MWHead"/>
        <w:rPr>
          <w:sz w:val="20"/>
          <w:szCs w:val="20"/>
        </w:rPr>
      </w:pPr>
    </w:p>
    <w:p w14:paraId="0FA757B0" w14:textId="77777777" w:rsidR="003D7384" w:rsidRPr="003D7384" w:rsidRDefault="006E2061" w:rsidP="003D7384">
      <w:pPr>
        <w:pStyle w:val="bodynumberedlist"/>
      </w:pPr>
      <w:r w:rsidRPr="003D7384">
        <w:rPr>
          <w:rStyle w:val="bold"/>
        </w:rPr>
        <w:t>The main point of this lesson is:</w:t>
      </w:r>
      <w:r w:rsidRPr="003D7384">
        <w:t xml:space="preserve"> </w:t>
      </w:r>
      <w:r w:rsidR="003D7384" w:rsidRPr="003D7384">
        <w:t>All are ungodly, but God justifies the ungodly.</w:t>
      </w:r>
    </w:p>
    <w:p w14:paraId="5DA067A2" w14:textId="77777777" w:rsidR="006E2061" w:rsidRPr="003D7384" w:rsidRDefault="006E2061" w:rsidP="003D7384">
      <w:pPr>
        <w:pStyle w:val="bodynumberedlist"/>
        <w:rPr>
          <w:rStyle w:val="bold"/>
        </w:rPr>
      </w:pPr>
    </w:p>
    <w:p w14:paraId="54337237" w14:textId="77777777" w:rsidR="003D7384" w:rsidRPr="003D7384" w:rsidRDefault="006E2061" w:rsidP="003D7384">
      <w:pPr>
        <w:pStyle w:val="bodynumberedlist"/>
      </w:pPr>
      <w:r w:rsidRPr="003D7384">
        <w:rPr>
          <w:rStyle w:val="bold"/>
        </w:rPr>
        <w:t xml:space="preserve">Focus on this goal: </w:t>
      </w:r>
      <w:r w:rsidR="003D7384" w:rsidRPr="003D7384">
        <w:t>To help adults recognize their need for God’s justification</w:t>
      </w:r>
    </w:p>
    <w:p w14:paraId="42ECB0A3" w14:textId="54B194A1" w:rsidR="006E2061" w:rsidRPr="003D7384" w:rsidRDefault="006E2061" w:rsidP="003D7384">
      <w:pPr>
        <w:pStyle w:val="bodynumberedlist"/>
        <w:rPr>
          <w:rStyle w:val="bold"/>
        </w:rPr>
      </w:pPr>
    </w:p>
    <w:p w14:paraId="1EEEFC09" w14:textId="77777777" w:rsidR="003D7384" w:rsidRPr="003D7384" w:rsidRDefault="006E2061" w:rsidP="003D7384">
      <w:pPr>
        <w:pStyle w:val="bodynumberedlist"/>
      </w:pPr>
      <w:r w:rsidRPr="003D7384">
        <w:rPr>
          <w:rStyle w:val="bold"/>
        </w:rPr>
        <w:t xml:space="preserve">Key Bible Passages: </w:t>
      </w:r>
      <w:r w:rsidR="003D7384" w:rsidRPr="003D7384">
        <w:t>Romans 4:5</w:t>
      </w:r>
    </w:p>
    <w:p w14:paraId="338B407A" w14:textId="1C0824DD" w:rsidR="003A4BB7" w:rsidRPr="003D7384" w:rsidRDefault="003A4BB7" w:rsidP="003D7384">
      <w:pPr>
        <w:pStyle w:val="bodynumberedlist"/>
      </w:pPr>
    </w:p>
    <w:p w14:paraId="3D32B880" w14:textId="77777777" w:rsidR="003D7384" w:rsidRPr="003D7384" w:rsidRDefault="003D7384" w:rsidP="003D7384">
      <w:pPr>
        <w:pStyle w:val="bodynumberedlist"/>
      </w:pPr>
      <w:r w:rsidRPr="003D7384">
        <w:rPr>
          <w:rStyle w:val="bold"/>
        </w:rPr>
        <w:t>To the Leader</w:t>
      </w:r>
      <w:r w:rsidRPr="003D7384">
        <w:rPr>
          <w:rStyle w:val="bold"/>
        </w:rPr>
        <w:t xml:space="preserve">: </w:t>
      </w:r>
      <w:r w:rsidRPr="003D7384">
        <w:t>If you or your church media center/library do not have a Bible dictionary (Step 2), do an Internet search for “Vine’s dictionary of New Testament words justify” and check the top few results.</w:t>
      </w:r>
    </w:p>
    <w:p w14:paraId="7F7AF50B" w14:textId="5DDCD061" w:rsidR="003D7384" w:rsidRPr="003D7384" w:rsidRDefault="003D7384" w:rsidP="003D7384">
      <w:pPr>
        <w:pStyle w:val="bodynumberedlist"/>
      </w:pPr>
    </w:p>
    <w:p w14:paraId="4DD12B1B" w14:textId="77777777" w:rsidR="003A4BB7" w:rsidRPr="00317BCB" w:rsidRDefault="003A4BB7" w:rsidP="003A4BB7">
      <w:pPr>
        <w:pStyle w:val="MWSub1"/>
      </w:pPr>
      <w:r>
        <w:t>Before</w:t>
      </w:r>
      <w:r w:rsidRPr="00317BCB">
        <w:t xml:space="preserve"> the Session</w:t>
      </w:r>
    </w:p>
    <w:p w14:paraId="4644627C" w14:textId="77777777" w:rsidR="006E2061" w:rsidRPr="00C04AD0" w:rsidRDefault="006E2061" w:rsidP="0013528F">
      <w:pPr>
        <w:pStyle w:val="bodynumberedlist"/>
      </w:pPr>
    </w:p>
    <w:p w14:paraId="7702292F" w14:textId="488D3E88" w:rsidR="005608C9" w:rsidRDefault="006E2061" w:rsidP="005608C9">
      <w:pPr>
        <w:pStyle w:val="bodynumberedlist"/>
      </w:pPr>
      <w:r w:rsidRPr="005608C9">
        <w:t xml:space="preserve">1. </w:t>
      </w:r>
      <w:r w:rsidR="00FB171E" w:rsidRPr="005608C9">
        <w:t xml:space="preserve"> </w:t>
      </w:r>
      <w:r w:rsidR="005608C9" w:rsidRPr="005608C9">
        <w:t xml:space="preserve">At the top of a large piece of paper on a focal wall, or on the board, </w:t>
      </w:r>
      <w:r w:rsidR="005608C9" w:rsidRPr="00305331">
        <w:rPr>
          <w:rStyle w:val="bold"/>
        </w:rPr>
        <w:t>write</w:t>
      </w:r>
      <w:r w:rsidR="005608C9" w:rsidRPr="005608C9">
        <w:t xml:space="preserve">, </w:t>
      </w:r>
      <w:proofErr w:type="gramStart"/>
      <w:r w:rsidR="005608C9" w:rsidRPr="00305331">
        <w:rPr>
          <w:rStyle w:val="italic"/>
        </w:rPr>
        <w:t>We</w:t>
      </w:r>
      <w:proofErr w:type="gramEnd"/>
      <w:r w:rsidR="005608C9" w:rsidRPr="00305331">
        <w:rPr>
          <w:rStyle w:val="italic"/>
        </w:rPr>
        <w:t xml:space="preserve"> are all …. </w:t>
      </w:r>
      <w:r w:rsidR="005608C9" w:rsidRPr="005608C9">
        <w:t>(Steps 1 and 6)</w:t>
      </w:r>
    </w:p>
    <w:p w14:paraId="6DA4CAD5" w14:textId="77777777" w:rsidR="00305331" w:rsidRPr="005608C9" w:rsidRDefault="00305331" w:rsidP="005608C9">
      <w:pPr>
        <w:pStyle w:val="bodynumberedlist"/>
      </w:pPr>
    </w:p>
    <w:p w14:paraId="28F2EE1B" w14:textId="49EEEF25" w:rsidR="005608C9" w:rsidRPr="005608C9" w:rsidRDefault="00305331" w:rsidP="005608C9">
      <w:pPr>
        <w:pStyle w:val="bodynumberedlist"/>
      </w:pPr>
      <w:r>
        <w:t xml:space="preserve">2.  </w:t>
      </w:r>
      <w:r w:rsidR="005608C9" w:rsidRPr="00305331">
        <w:rPr>
          <w:rStyle w:val="bold"/>
        </w:rPr>
        <w:t>Invite</w:t>
      </w:r>
      <w:r w:rsidR="005608C9" w:rsidRPr="005608C9">
        <w:t xml:space="preserve"> a learner to research and be prepared to share a few fun facts about Charles Spurgeon. (Step 2)</w:t>
      </w:r>
    </w:p>
    <w:p w14:paraId="6F49D9E7" w14:textId="77777777" w:rsidR="00305331" w:rsidRDefault="00305331" w:rsidP="005608C9">
      <w:pPr>
        <w:pStyle w:val="bodynumberedlist"/>
      </w:pPr>
    </w:p>
    <w:p w14:paraId="0AA5495E" w14:textId="6D10517A" w:rsidR="005608C9" w:rsidRDefault="00305331" w:rsidP="005608C9">
      <w:pPr>
        <w:pStyle w:val="bodynumberedlist"/>
      </w:pPr>
      <w:r>
        <w:t xml:space="preserve">3.  </w:t>
      </w:r>
      <w:r w:rsidR="005608C9" w:rsidRPr="00305331">
        <w:rPr>
          <w:rStyle w:val="bold"/>
        </w:rPr>
        <w:t>Bring</w:t>
      </w:r>
      <w:r w:rsidR="005608C9" w:rsidRPr="005608C9">
        <w:t xml:space="preserve"> a handful of mints or a few packs of gum. (Step 5)</w:t>
      </w:r>
    </w:p>
    <w:p w14:paraId="2612AE68" w14:textId="77777777" w:rsidR="00305331" w:rsidRPr="005608C9" w:rsidRDefault="00305331" w:rsidP="005608C9">
      <w:pPr>
        <w:pStyle w:val="bodynumberedlist"/>
      </w:pPr>
    </w:p>
    <w:p w14:paraId="23F5A9E8" w14:textId="06AE6405" w:rsidR="00FA54DB" w:rsidRPr="00317BCB" w:rsidRDefault="00FA54DB" w:rsidP="0013528F">
      <w:pPr>
        <w:pStyle w:val="MWSub1"/>
      </w:pPr>
      <w:r w:rsidRPr="00317BCB">
        <w:t>During the Session</w:t>
      </w:r>
    </w:p>
    <w:p w14:paraId="64A6E1C3" w14:textId="77777777" w:rsidR="00F25879" w:rsidRPr="00334207" w:rsidRDefault="00F25879" w:rsidP="00DB00B9">
      <w:pPr>
        <w:pStyle w:val="bodynumberedlist"/>
      </w:pPr>
    </w:p>
    <w:p w14:paraId="712FE3FB" w14:textId="2CF44FAD" w:rsidR="002A631F" w:rsidRPr="00C04AD0" w:rsidRDefault="002E59B3" w:rsidP="0013528F">
      <w:pPr>
        <w:pStyle w:val="MWSub2"/>
      </w:pPr>
      <w:r w:rsidRPr="00C04AD0">
        <w:t xml:space="preserve">Step </w:t>
      </w:r>
      <w:r w:rsidR="003A4BB7">
        <w:t>1.</w:t>
      </w:r>
      <w:r w:rsidR="00A84594" w:rsidRPr="00C04AD0">
        <w:t xml:space="preserve"> </w:t>
      </w:r>
      <w:r w:rsidR="00374E64">
        <w:t>Create Interest / Jumpstart Discussion</w:t>
      </w:r>
    </w:p>
    <w:p w14:paraId="1EDAE6CA" w14:textId="37402F23" w:rsidR="00CE3A40" w:rsidRPr="00C04AD0" w:rsidRDefault="00CE3A40" w:rsidP="00FB171E">
      <w:pPr>
        <w:pStyle w:val="bodynumberedlist"/>
      </w:pPr>
    </w:p>
    <w:p w14:paraId="010E53AA" w14:textId="77777777" w:rsidR="00305331" w:rsidRDefault="00305331" w:rsidP="00305331">
      <w:pPr>
        <w:pStyle w:val="bodynumberedlist"/>
      </w:pPr>
      <w:r w:rsidRPr="00305331">
        <w:t xml:space="preserve">After learners arrive and are seated, </w:t>
      </w:r>
      <w:r w:rsidRPr="00305331">
        <w:rPr>
          <w:rStyle w:val="bold"/>
        </w:rPr>
        <w:t>direct</w:t>
      </w:r>
      <w:r w:rsidRPr="00305331">
        <w:t xml:space="preserve"> their attention to the statement, “We are all…” </w:t>
      </w:r>
    </w:p>
    <w:p w14:paraId="7414B6E7" w14:textId="77777777" w:rsidR="00305331" w:rsidRDefault="00305331" w:rsidP="00305331">
      <w:pPr>
        <w:pStyle w:val="bodynumberedlist"/>
      </w:pPr>
    </w:p>
    <w:p w14:paraId="43D9257A" w14:textId="77777777" w:rsidR="00305331" w:rsidRDefault="00305331" w:rsidP="00305331">
      <w:pPr>
        <w:pStyle w:val="bodynumberedlist"/>
        <w:rPr>
          <w:rStyle w:val="italic"/>
        </w:rPr>
      </w:pPr>
      <w:r w:rsidRPr="00305331">
        <w:rPr>
          <w:rStyle w:val="bold"/>
        </w:rPr>
        <w:t>Say:</w:t>
      </w:r>
      <w:r w:rsidRPr="00305331">
        <w:rPr>
          <w:rStyle w:val="italic"/>
        </w:rPr>
        <w:t xml:space="preserve"> Today, let’s put our brains together to consider ways we’re all lumped into the same category. </w:t>
      </w:r>
    </w:p>
    <w:p w14:paraId="42C21A26" w14:textId="77777777" w:rsidR="00305331" w:rsidRPr="0069064E" w:rsidRDefault="00305331" w:rsidP="0069064E">
      <w:pPr>
        <w:pStyle w:val="bodynumberedlist"/>
        <w:rPr>
          <w:rStyle w:val="italic"/>
          <w:i w:val="0"/>
          <w:iCs w:val="0"/>
        </w:rPr>
      </w:pPr>
    </w:p>
    <w:p w14:paraId="2F47E90B" w14:textId="77777777" w:rsidR="0069064E" w:rsidRDefault="00305331" w:rsidP="0069064E">
      <w:pPr>
        <w:pStyle w:val="bodynumberedlist"/>
      </w:pPr>
      <w:r w:rsidRPr="0069064E">
        <w:rPr>
          <w:rStyle w:val="bold"/>
        </w:rPr>
        <w:t>Group</w:t>
      </w:r>
      <w:r w:rsidRPr="00305331">
        <w:t xml:space="preserve"> learners according to ease of discussion based on where they’re sitting, </w:t>
      </w:r>
      <w:r w:rsidRPr="0069064E">
        <w:rPr>
          <w:rStyle w:val="bold"/>
        </w:rPr>
        <w:t>challenging</w:t>
      </w:r>
      <w:r w:rsidRPr="00305331">
        <w:t xml:space="preserve"> them to compile five statements that encompass everyone in the group. (If they struggle to get started, point out age ranges, current residences, status in the community, etc.) </w:t>
      </w:r>
    </w:p>
    <w:p w14:paraId="1F288C92" w14:textId="77777777" w:rsidR="0069064E" w:rsidRDefault="0069064E" w:rsidP="0069064E">
      <w:pPr>
        <w:pStyle w:val="bodynumberedlist"/>
      </w:pPr>
    </w:p>
    <w:p w14:paraId="73A94050" w14:textId="77777777" w:rsidR="0069064E" w:rsidRDefault="00305331" w:rsidP="0069064E">
      <w:pPr>
        <w:pStyle w:val="bodynumberedlist"/>
      </w:pPr>
      <w:r w:rsidRPr="0069064E">
        <w:rPr>
          <w:rStyle w:val="bold"/>
        </w:rPr>
        <w:t>Call</w:t>
      </w:r>
      <w:r w:rsidRPr="00305331">
        <w:t xml:space="preserve"> everyone back into one large group and</w:t>
      </w:r>
      <w:r w:rsidRPr="0069064E">
        <w:rPr>
          <w:rStyle w:val="bold"/>
        </w:rPr>
        <w:t xml:space="preserve"> ask:</w:t>
      </w:r>
      <w:r w:rsidRPr="00305331">
        <w:t xml:space="preserve"> </w:t>
      </w:r>
      <w:r w:rsidRPr="0069064E">
        <w:rPr>
          <w:rStyle w:val="italic"/>
        </w:rPr>
        <w:t>What statement would be true for everyone in this room today?</w:t>
      </w:r>
      <w:r w:rsidRPr="00305331">
        <w:t xml:space="preserve"> </w:t>
      </w:r>
    </w:p>
    <w:p w14:paraId="2897DC98" w14:textId="77777777" w:rsidR="0069064E" w:rsidRDefault="0069064E" w:rsidP="0069064E">
      <w:pPr>
        <w:pStyle w:val="bodynumberedlist"/>
      </w:pPr>
    </w:p>
    <w:p w14:paraId="2B61B579" w14:textId="3F1520CB" w:rsidR="00305331" w:rsidRPr="00305331" w:rsidRDefault="00305331" w:rsidP="0069064E">
      <w:pPr>
        <w:pStyle w:val="bodynumberedlist"/>
      </w:pPr>
      <w:r w:rsidRPr="0069064E">
        <w:rPr>
          <w:rStyle w:val="bold"/>
        </w:rPr>
        <w:t>Explain</w:t>
      </w:r>
      <w:r w:rsidRPr="00305331">
        <w:t xml:space="preserve"> that today’s passage will show us in detail that we are all ungodly, and what God does about it.</w:t>
      </w:r>
    </w:p>
    <w:p w14:paraId="724FB12F" w14:textId="77777777" w:rsidR="00A15EB1" w:rsidRPr="00C04AD0" w:rsidRDefault="00A15EB1" w:rsidP="00FB171E">
      <w:pPr>
        <w:pStyle w:val="bodynumberedlist"/>
      </w:pPr>
    </w:p>
    <w:p w14:paraId="5AD819B1" w14:textId="5B712286" w:rsidR="002A631F" w:rsidRPr="00EC1D81" w:rsidRDefault="002A631F" w:rsidP="0013528F">
      <w:pPr>
        <w:pStyle w:val="MWSub2"/>
      </w:pPr>
      <w:r w:rsidRPr="00C04AD0">
        <w:t xml:space="preserve">Step 2. </w:t>
      </w:r>
      <w:r w:rsidR="0069064E">
        <w:t>Justifying the Ungodly</w:t>
      </w:r>
    </w:p>
    <w:p w14:paraId="1BED692C" w14:textId="77777777" w:rsidR="00525195" w:rsidRPr="00C04AD0" w:rsidRDefault="00525195" w:rsidP="0013528F">
      <w:pPr>
        <w:pStyle w:val="bodynumberedlist"/>
      </w:pPr>
    </w:p>
    <w:p w14:paraId="0F807139" w14:textId="77777777" w:rsidR="00F85FF5" w:rsidRDefault="0069064E" w:rsidP="00F85FF5">
      <w:pPr>
        <w:pStyle w:val="bodynumberedlist"/>
      </w:pPr>
      <w:r w:rsidRPr="00F85FF5">
        <w:rPr>
          <w:rStyle w:val="bold"/>
        </w:rPr>
        <w:t>Introduce</w:t>
      </w:r>
      <w:r w:rsidRPr="0069064E">
        <w:t xml:space="preserve"> this new book by informing learners that it was originally published in 1886, written by theologian and preacher Charles Spurgeon. </w:t>
      </w:r>
    </w:p>
    <w:p w14:paraId="687B8DC7" w14:textId="77777777" w:rsidR="00F85FF5" w:rsidRDefault="00F85FF5" w:rsidP="00F85FF5">
      <w:pPr>
        <w:pStyle w:val="bodynumberedlist"/>
      </w:pPr>
    </w:p>
    <w:p w14:paraId="446E416B" w14:textId="77777777" w:rsidR="00F85FF5" w:rsidRDefault="0069064E" w:rsidP="00F85FF5">
      <w:pPr>
        <w:pStyle w:val="bodynumberedlist"/>
      </w:pPr>
      <w:r w:rsidRPr="00F85FF5">
        <w:rPr>
          <w:rStyle w:val="bold"/>
        </w:rPr>
        <w:t>Call on</w:t>
      </w:r>
      <w:r w:rsidRPr="0069064E">
        <w:t xml:space="preserve"> the learner to share some interesting facts about Spurgeon’s life and ministry. </w:t>
      </w:r>
    </w:p>
    <w:p w14:paraId="5C224D69" w14:textId="77777777" w:rsidR="00F85FF5" w:rsidRDefault="00F85FF5" w:rsidP="00F85FF5">
      <w:pPr>
        <w:pStyle w:val="bodynumberedlist"/>
      </w:pPr>
    </w:p>
    <w:p w14:paraId="521ACCF5" w14:textId="77777777" w:rsidR="00F85FF5" w:rsidRDefault="0069064E" w:rsidP="00F85FF5">
      <w:pPr>
        <w:pStyle w:val="bodynumberedlist"/>
      </w:pPr>
      <w:r w:rsidRPr="00F85FF5">
        <w:rPr>
          <w:rStyle w:val="bold"/>
        </w:rPr>
        <w:t>Read</w:t>
      </w:r>
      <w:r w:rsidRPr="0069064E">
        <w:t xml:space="preserve"> Romans 4:5 from Day One (p. 6) in unison. </w:t>
      </w:r>
      <w:r w:rsidRPr="00F85FF5">
        <w:rPr>
          <w:rStyle w:val="bold"/>
        </w:rPr>
        <w:t>Explain</w:t>
      </w:r>
      <w:r w:rsidRPr="0069064E">
        <w:t xml:space="preserve"> that every biblical quote from Spurgeon will use the King James Version. </w:t>
      </w:r>
      <w:r w:rsidRPr="00F85FF5">
        <w:rPr>
          <w:rStyle w:val="bold"/>
        </w:rPr>
        <w:t>Invite</w:t>
      </w:r>
      <w:r w:rsidRPr="0069064E">
        <w:t xml:space="preserve"> volunteers to read Romans 4:5 from different translations. </w:t>
      </w:r>
    </w:p>
    <w:p w14:paraId="4A5A35F8" w14:textId="77777777" w:rsidR="00F85FF5" w:rsidRDefault="00F85FF5" w:rsidP="00F85FF5">
      <w:pPr>
        <w:pStyle w:val="bodynumberedlist"/>
      </w:pPr>
    </w:p>
    <w:p w14:paraId="17FAA064" w14:textId="6935A725" w:rsidR="0069064E" w:rsidRPr="0069064E" w:rsidRDefault="0069064E" w:rsidP="00F85FF5">
      <w:pPr>
        <w:pStyle w:val="bodynumberedlist"/>
      </w:pPr>
      <w:r w:rsidRPr="00F85FF5">
        <w:rPr>
          <w:rStyle w:val="bold"/>
        </w:rPr>
        <w:t>Use</w:t>
      </w:r>
      <w:r w:rsidRPr="0069064E">
        <w:t xml:space="preserve"> the last Day One paragraph (pp. 7-8) to </w:t>
      </w:r>
      <w:r w:rsidRPr="00F85FF5">
        <w:rPr>
          <w:rStyle w:val="bold"/>
        </w:rPr>
        <w:t>explain</w:t>
      </w:r>
      <w:r w:rsidRPr="0069064E">
        <w:t xml:space="preserve"> what it means to be justified in a courtroom. Using a Bible dictionary explanation of “justify,” </w:t>
      </w:r>
      <w:r w:rsidRPr="00F85FF5">
        <w:rPr>
          <w:rStyle w:val="bold"/>
        </w:rPr>
        <w:t>compare</w:t>
      </w:r>
      <w:r w:rsidRPr="0069064E">
        <w:t xml:space="preserve"> biblical and courtroom meanings. </w:t>
      </w:r>
    </w:p>
    <w:p w14:paraId="229B6D28" w14:textId="77777777" w:rsidR="007F7AF6" w:rsidRPr="00C04AD0" w:rsidRDefault="007F7AF6" w:rsidP="0013528F">
      <w:pPr>
        <w:pStyle w:val="bodynumberedlist"/>
      </w:pPr>
    </w:p>
    <w:p w14:paraId="61EC1039" w14:textId="60D73513" w:rsidR="005B4C82" w:rsidRPr="00EC1D81" w:rsidRDefault="005B4C82" w:rsidP="005B4C8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69064E">
        <w:t>Justifying You</w:t>
      </w:r>
    </w:p>
    <w:p w14:paraId="38374D59" w14:textId="77777777" w:rsidR="005B4C82" w:rsidRPr="00C04AD0" w:rsidRDefault="005B4C82" w:rsidP="005B4C82">
      <w:pPr>
        <w:pStyle w:val="bodynumberedlist"/>
      </w:pPr>
    </w:p>
    <w:p w14:paraId="057A8947" w14:textId="77777777" w:rsidR="00F85FF5" w:rsidRDefault="00F85FF5" w:rsidP="00F85FF5">
      <w:pPr>
        <w:pStyle w:val="bodynumberedlist"/>
      </w:pPr>
      <w:r w:rsidRPr="00F85FF5">
        <w:rPr>
          <w:rStyle w:val="bold"/>
        </w:rPr>
        <w:t>Say:</w:t>
      </w:r>
      <w:r w:rsidRPr="00F85FF5">
        <w:rPr>
          <w:rStyle w:val="italic"/>
        </w:rPr>
        <w:t xml:space="preserve"> The author was utterly flabbergasted by the truth of Romans 4:5</w:t>
      </w:r>
      <w:r w:rsidRPr="00F85FF5">
        <w:rPr>
          <w:i/>
          <w:iCs/>
        </w:rPr>
        <w:t>.</w:t>
      </w:r>
      <w:r w:rsidRPr="00F85FF5">
        <w:t xml:space="preserve"> </w:t>
      </w:r>
    </w:p>
    <w:p w14:paraId="6429DC7F" w14:textId="77777777" w:rsidR="00F85FF5" w:rsidRDefault="00F85FF5" w:rsidP="00F85FF5">
      <w:pPr>
        <w:pStyle w:val="bodynumberedlist"/>
      </w:pPr>
    </w:p>
    <w:p w14:paraId="63F4E4C8" w14:textId="77777777" w:rsidR="00F85FF5" w:rsidRDefault="00F85FF5" w:rsidP="00F85FF5">
      <w:pPr>
        <w:pStyle w:val="bodynumberedlist"/>
      </w:pPr>
      <w:r w:rsidRPr="00F85FF5">
        <w:rPr>
          <w:rStyle w:val="bold"/>
        </w:rPr>
        <w:t>Enlist</w:t>
      </w:r>
      <w:r w:rsidRPr="00F85FF5">
        <w:t xml:space="preserve"> a volunteer to read the first two paragraphs of Day Two (p. 8). </w:t>
      </w:r>
    </w:p>
    <w:p w14:paraId="39441E7F" w14:textId="77777777" w:rsidR="00F85FF5" w:rsidRDefault="00F85FF5" w:rsidP="00F85FF5">
      <w:pPr>
        <w:pStyle w:val="bodynumberedlist"/>
      </w:pPr>
    </w:p>
    <w:p w14:paraId="554442AE" w14:textId="77777777" w:rsidR="00F85FF5" w:rsidRDefault="00F85FF5" w:rsidP="00F85FF5">
      <w:pPr>
        <w:pStyle w:val="bodynumberedlist"/>
      </w:pPr>
      <w:r w:rsidRPr="00F85FF5">
        <w:rPr>
          <w:rStyle w:val="bold"/>
        </w:rPr>
        <w:t>Direct attention</w:t>
      </w:r>
      <w:r w:rsidRPr="00F85FF5">
        <w:t xml:space="preserve"> to the remainder of Day Two, instructing learners to read it silently and underline every description of what an “ungodly” person may look like. </w:t>
      </w:r>
    </w:p>
    <w:p w14:paraId="54D52DD7" w14:textId="77777777" w:rsidR="00F85FF5" w:rsidRDefault="00F85FF5" w:rsidP="00F85FF5">
      <w:pPr>
        <w:pStyle w:val="bodynumberedlist"/>
      </w:pPr>
    </w:p>
    <w:p w14:paraId="6EA28C68" w14:textId="36BEE7F3" w:rsidR="00F85FF5" w:rsidRPr="00F85FF5" w:rsidRDefault="00F85FF5" w:rsidP="00F85FF5">
      <w:pPr>
        <w:pStyle w:val="bodynumberedlist"/>
      </w:pPr>
      <w:r w:rsidRPr="00F85FF5">
        <w:t xml:space="preserve">As a group, </w:t>
      </w:r>
      <w:r w:rsidRPr="00F85FF5">
        <w:rPr>
          <w:rStyle w:val="bold"/>
        </w:rPr>
        <w:t>consider</w:t>
      </w:r>
      <w:r w:rsidRPr="00F85FF5">
        <w:t xml:space="preserve"> how the term </w:t>
      </w:r>
      <w:r w:rsidRPr="00F85FF5">
        <w:rPr>
          <w:rStyle w:val="italic"/>
        </w:rPr>
        <w:t>ungodly</w:t>
      </w:r>
      <w:r w:rsidRPr="00F85FF5">
        <w:t xml:space="preserve"> ranges from those who completely discount God, to those who live without thought of Him, and even to those who practice the outward activities of religion without inward conviction.</w:t>
      </w:r>
    </w:p>
    <w:p w14:paraId="4077149B" w14:textId="0F7A8195" w:rsidR="005B4C82" w:rsidRDefault="005B4C82" w:rsidP="005B4C82">
      <w:pPr>
        <w:pStyle w:val="bodynumberedlist"/>
      </w:pPr>
    </w:p>
    <w:p w14:paraId="69C9F563" w14:textId="03D7C304" w:rsidR="00F85FF5" w:rsidRDefault="00F85FF5" w:rsidP="005B4C82">
      <w:pPr>
        <w:pStyle w:val="bodynumberedlist"/>
      </w:pPr>
    </w:p>
    <w:p w14:paraId="07612116" w14:textId="343EF80C" w:rsidR="00F85FF5" w:rsidRDefault="00F85FF5" w:rsidP="005B4C82">
      <w:pPr>
        <w:pStyle w:val="bodynumberedlist"/>
      </w:pPr>
    </w:p>
    <w:p w14:paraId="6EBEC0E5" w14:textId="77777777" w:rsidR="00F85FF5" w:rsidRPr="00C04AD0" w:rsidRDefault="00F85FF5" w:rsidP="005B4C82">
      <w:pPr>
        <w:pStyle w:val="bodynumberedlist"/>
      </w:pPr>
    </w:p>
    <w:p w14:paraId="335E5574" w14:textId="698FB16A" w:rsidR="005B4C82" w:rsidRPr="00EC1D81" w:rsidRDefault="005B4C82" w:rsidP="005B4C82">
      <w:pPr>
        <w:pStyle w:val="MWSub2"/>
      </w:pPr>
      <w:r w:rsidRPr="00C04AD0">
        <w:lastRenderedPageBreak/>
        <w:t xml:space="preserve">Step </w:t>
      </w:r>
      <w:r>
        <w:t>4</w:t>
      </w:r>
      <w:r w:rsidRPr="00C04AD0">
        <w:t xml:space="preserve">. </w:t>
      </w:r>
      <w:r w:rsidR="0069064E">
        <w:t>Justifying the Undeserving</w:t>
      </w:r>
    </w:p>
    <w:p w14:paraId="45010022" w14:textId="77777777" w:rsidR="005B4C82" w:rsidRPr="00C04AD0" w:rsidRDefault="005B4C82" w:rsidP="005B4C82">
      <w:pPr>
        <w:pStyle w:val="bodynumberedlist"/>
      </w:pPr>
    </w:p>
    <w:p w14:paraId="47A8BF86" w14:textId="77777777" w:rsidR="00F85FF5" w:rsidRDefault="00F85FF5" w:rsidP="00F85FF5">
      <w:pPr>
        <w:pStyle w:val="bodynumberedlist"/>
      </w:pPr>
      <w:r w:rsidRPr="00F85FF5">
        <w:rPr>
          <w:rStyle w:val="bold"/>
        </w:rPr>
        <w:t>Enlist</w:t>
      </w:r>
      <w:r w:rsidRPr="00F85FF5">
        <w:t xml:space="preserve"> a volunteer to read Romans 3:10. </w:t>
      </w:r>
    </w:p>
    <w:p w14:paraId="34703B88" w14:textId="77777777" w:rsidR="00F85FF5" w:rsidRDefault="00F85FF5" w:rsidP="00F85FF5">
      <w:pPr>
        <w:pStyle w:val="bodynumberedlist"/>
      </w:pPr>
    </w:p>
    <w:p w14:paraId="62DA11C1" w14:textId="77777777" w:rsidR="0032642C" w:rsidRDefault="00F85FF5" w:rsidP="00F85FF5">
      <w:pPr>
        <w:pStyle w:val="bodynumberedlist"/>
      </w:pPr>
      <w:r w:rsidRPr="00F85FF5">
        <w:rPr>
          <w:rStyle w:val="bold"/>
        </w:rPr>
        <w:t>Read</w:t>
      </w:r>
      <w:r w:rsidRPr="00F85FF5">
        <w:t xml:space="preserve"> the Day Three pull quote (p. 10). </w:t>
      </w:r>
      <w:r w:rsidRPr="0032642C">
        <w:rPr>
          <w:rStyle w:val="bold"/>
        </w:rPr>
        <w:t>Share</w:t>
      </w:r>
      <w:r w:rsidRPr="00F85FF5">
        <w:t xml:space="preserve"> a time in your own life, if applicable, when you honestly thought you were living quite perfectly. (If that doesn’t apply to you, </w:t>
      </w:r>
      <w:r w:rsidRPr="0032642C">
        <w:rPr>
          <w:rStyle w:val="bold"/>
        </w:rPr>
        <w:t>engage</w:t>
      </w:r>
      <w:r w:rsidRPr="00F85FF5">
        <w:t xml:space="preserve"> a volunteer to share.) </w:t>
      </w:r>
    </w:p>
    <w:p w14:paraId="7A430B13" w14:textId="77777777" w:rsidR="0032642C" w:rsidRDefault="0032642C" w:rsidP="00F85FF5">
      <w:pPr>
        <w:pStyle w:val="bodynumberedlist"/>
      </w:pPr>
    </w:p>
    <w:p w14:paraId="04F76E22" w14:textId="62E80635" w:rsidR="00F85FF5" w:rsidRPr="00F85FF5" w:rsidRDefault="00F85FF5" w:rsidP="00F85FF5">
      <w:pPr>
        <w:pStyle w:val="bodynumberedlist"/>
      </w:pPr>
      <w:r w:rsidRPr="0032642C">
        <w:rPr>
          <w:rStyle w:val="bold"/>
        </w:rPr>
        <w:t>Use</w:t>
      </w:r>
      <w:r w:rsidRPr="00F85FF5">
        <w:t xml:space="preserve"> the author’s illustration of a physician going to perfectly healthy people at the beginning of the second paragraph of Day Three (p. 11) to </w:t>
      </w:r>
      <w:r w:rsidRPr="0032642C">
        <w:rPr>
          <w:rStyle w:val="bold"/>
        </w:rPr>
        <w:t>drive home</w:t>
      </w:r>
      <w:r w:rsidRPr="00F85FF5">
        <w:t xml:space="preserve"> that we must recognize and admit our own ungodliness—acknowledge we are undeserving— before we can be recipients of God’s justification.</w:t>
      </w:r>
    </w:p>
    <w:p w14:paraId="04795D0C" w14:textId="77777777" w:rsidR="005B4C82" w:rsidRPr="00C04AD0" w:rsidRDefault="005B4C82" w:rsidP="005B4C82">
      <w:pPr>
        <w:pStyle w:val="bodynumberedlist"/>
      </w:pPr>
    </w:p>
    <w:p w14:paraId="3EF34670" w14:textId="2DE0CE59" w:rsidR="005B4C82" w:rsidRPr="00EC1D81" w:rsidRDefault="005B4C82" w:rsidP="005B4C82">
      <w:pPr>
        <w:pStyle w:val="MWSub2"/>
      </w:pPr>
      <w:r w:rsidRPr="00C04AD0">
        <w:t xml:space="preserve">Step </w:t>
      </w:r>
      <w:r>
        <w:t>5</w:t>
      </w:r>
      <w:r w:rsidRPr="00C04AD0">
        <w:t xml:space="preserve">. </w:t>
      </w:r>
      <w:r w:rsidR="0069064E">
        <w:t>Justifying the Condemned</w:t>
      </w:r>
    </w:p>
    <w:p w14:paraId="15E20F8E" w14:textId="77777777" w:rsidR="005B4C82" w:rsidRPr="00C04AD0" w:rsidRDefault="005B4C82" w:rsidP="005B4C82">
      <w:pPr>
        <w:pStyle w:val="bodynumberedlist"/>
      </w:pPr>
    </w:p>
    <w:p w14:paraId="7281697D" w14:textId="77777777" w:rsidR="0032642C" w:rsidRDefault="0032642C" w:rsidP="0032642C">
      <w:pPr>
        <w:pStyle w:val="bodynumberedlist"/>
      </w:pPr>
      <w:r w:rsidRPr="0032642C">
        <w:rPr>
          <w:rStyle w:val="bold"/>
        </w:rPr>
        <w:t>Hold up</w:t>
      </w:r>
      <w:r w:rsidRPr="0032642C">
        <w:t xml:space="preserve"> mints or gum. </w:t>
      </w:r>
      <w:r w:rsidRPr="0032642C">
        <w:rPr>
          <w:rStyle w:val="bold"/>
        </w:rPr>
        <w:t>Say:</w:t>
      </w:r>
      <w:r w:rsidRPr="0032642C">
        <w:t xml:space="preserve"> </w:t>
      </w:r>
      <w:r w:rsidRPr="0032642C">
        <w:rPr>
          <w:rStyle w:val="italic"/>
        </w:rPr>
        <w:t>I brought enough of these for each of us to have one, but they’re only for those who have a bad taste in their mouth. Does anyone have bad breath or a bad taste?</w:t>
      </w:r>
      <w:r w:rsidRPr="0032642C">
        <w:t xml:space="preserve"> </w:t>
      </w:r>
      <w:r w:rsidRPr="0032642C">
        <w:rPr>
          <w:rStyle w:val="bold"/>
        </w:rPr>
        <w:t>Hand out</w:t>
      </w:r>
      <w:r w:rsidRPr="0032642C">
        <w:t xml:space="preserve"> mints or gum generously to all who will admit it. </w:t>
      </w:r>
    </w:p>
    <w:p w14:paraId="71F89686" w14:textId="77777777" w:rsidR="0032642C" w:rsidRDefault="0032642C" w:rsidP="0032642C">
      <w:pPr>
        <w:pStyle w:val="bodynumberedlist"/>
      </w:pPr>
    </w:p>
    <w:p w14:paraId="11ED5100" w14:textId="77777777" w:rsidR="0032642C" w:rsidRDefault="0032642C" w:rsidP="0032642C">
      <w:pPr>
        <w:pStyle w:val="bodynumberedlist"/>
      </w:pPr>
      <w:r w:rsidRPr="0032642C">
        <w:t xml:space="preserve">Then </w:t>
      </w:r>
      <w:r w:rsidRPr="0032642C">
        <w:rPr>
          <w:rStyle w:val="bold"/>
        </w:rPr>
        <w:t xml:space="preserve">point learners to </w:t>
      </w:r>
      <w:r w:rsidRPr="0032642C">
        <w:t xml:space="preserve">the opening paragraph of Day Four (p. 12), </w:t>
      </w:r>
      <w:r w:rsidRPr="0032642C">
        <w:rPr>
          <w:rStyle w:val="bold"/>
        </w:rPr>
        <w:t>stressing</w:t>
      </w:r>
      <w:r w:rsidRPr="0032642C">
        <w:t xml:space="preserve"> the sentence, “He died and made a real atonement for real sinners.” </w:t>
      </w:r>
    </w:p>
    <w:p w14:paraId="086FB9FF" w14:textId="77777777" w:rsidR="0032642C" w:rsidRDefault="0032642C" w:rsidP="0032642C">
      <w:pPr>
        <w:pStyle w:val="bodynumberedlist"/>
      </w:pPr>
    </w:p>
    <w:p w14:paraId="4B61A1EC" w14:textId="58492079" w:rsidR="0032642C" w:rsidRDefault="0032642C" w:rsidP="0032642C">
      <w:pPr>
        <w:pStyle w:val="bodynumberedlist"/>
      </w:pPr>
      <w:r w:rsidRPr="0032642C">
        <w:rPr>
          <w:rStyle w:val="bold"/>
        </w:rPr>
        <w:t>Say:</w:t>
      </w:r>
      <w:r w:rsidRPr="0032642C">
        <w:t xml:space="preserve"> </w:t>
      </w:r>
      <w:r w:rsidRPr="0032642C">
        <w:rPr>
          <w:rStyle w:val="italic"/>
        </w:rPr>
        <w:t>Just as you needed to admit a bad taste in order to get a mint (or gum), we must honestly admit our very real sinfulness in order to receive the gospel.</w:t>
      </w:r>
      <w:r w:rsidRPr="0032642C">
        <w:t xml:space="preserve"> </w:t>
      </w:r>
    </w:p>
    <w:p w14:paraId="04EDED3E" w14:textId="77777777" w:rsidR="0032642C" w:rsidRDefault="0032642C" w:rsidP="0032642C">
      <w:pPr>
        <w:pStyle w:val="bodynumberedlist"/>
      </w:pPr>
    </w:p>
    <w:p w14:paraId="2D882DFC" w14:textId="77777777" w:rsidR="0032642C" w:rsidRDefault="0032642C" w:rsidP="0032642C">
      <w:pPr>
        <w:pStyle w:val="bodynumberedlist"/>
      </w:pPr>
      <w:r w:rsidRPr="0032642C">
        <w:rPr>
          <w:rStyle w:val="bold"/>
        </w:rPr>
        <w:t>Read</w:t>
      </w:r>
      <w:r w:rsidRPr="0032642C">
        <w:t xml:space="preserve"> the last sentence of the second Day Four paragraph (p. 13) and </w:t>
      </w:r>
      <w:r w:rsidRPr="0032642C">
        <w:rPr>
          <w:rStyle w:val="bold"/>
        </w:rPr>
        <w:t>engage</w:t>
      </w:r>
      <w:r w:rsidRPr="0032642C">
        <w:t xml:space="preserve"> learners in discussing its poignant truth. </w:t>
      </w:r>
    </w:p>
    <w:p w14:paraId="59D49DF3" w14:textId="77777777" w:rsidR="0032642C" w:rsidRDefault="0032642C" w:rsidP="0032642C">
      <w:pPr>
        <w:pStyle w:val="bodynumberedlist"/>
      </w:pPr>
    </w:p>
    <w:p w14:paraId="793C1EA0" w14:textId="5C58E84C" w:rsidR="0032642C" w:rsidRPr="0032642C" w:rsidRDefault="0032642C" w:rsidP="0032642C">
      <w:pPr>
        <w:pStyle w:val="bodynumberedlist"/>
      </w:pPr>
      <w:r w:rsidRPr="0032642C">
        <w:rPr>
          <w:rStyle w:val="bold"/>
        </w:rPr>
        <w:t>Allow</w:t>
      </w:r>
      <w:r w:rsidRPr="0032642C">
        <w:t xml:space="preserve"> volunteers to share any responses or insights to activity 2 (p. 13).</w:t>
      </w:r>
    </w:p>
    <w:p w14:paraId="0D7576D2" w14:textId="77777777" w:rsidR="00CC7444" w:rsidRPr="00C04AD0" w:rsidRDefault="00CC7444" w:rsidP="005B4C82">
      <w:pPr>
        <w:pStyle w:val="bodynumberedlist"/>
      </w:pPr>
    </w:p>
    <w:p w14:paraId="28E5F39A" w14:textId="1CC9B1A5" w:rsidR="005B4C82" w:rsidRPr="00EC1D81" w:rsidRDefault="005B4C82" w:rsidP="005B4C8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69064E">
        <w:t>Justifying as You Are</w:t>
      </w:r>
    </w:p>
    <w:p w14:paraId="18BF2E1E" w14:textId="77777777" w:rsidR="005B4C82" w:rsidRPr="00C04AD0" w:rsidRDefault="005B4C82" w:rsidP="005B4C82">
      <w:pPr>
        <w:pStyle w:val="bodynumberedlist"/>
      </w:pPr>
    </w:p>
    <w:p w14:paraId="7E478A60" w14:textId="77777777" w:rsidR="00F83317" w:rsidRDefault="0032642C" w:rsidP="0032642C">
      <w:pPr>
        <w:pStyle w:val="bodynumberedlist"/>
      </w:pPr>
      <w:r w:rsidRPr="0032642C">
        <w:t xml:space="preserve">To the statement used in Step 1, </w:t>
      </w:r>
      <w:r w:rsidRPr="0032642C">
        <w:rPr>
          <w:rStyle w:val="bold"/>
        </w:rPr>
        <w:t>draw</w:t>
      </w:r>
      <w:r w:rsidRPr="0032642C">
        <w:t xml:space="preserve"> a horizontal line. </w:t>
      </w:r>
      <w:r w:rsidRPr="0032642C">
        <w:rPr>
          <w:rStyle w:val="bold"/>
        </w:rPr>
        <w:t>Label</w:t>
      </w:r>
      <w:r w:rsidRPr="0032642C">
        <w:t xml:space="preserve"> the left end </w:t>
      </w:r>
      <w:r w:rsidRPr="0032642C">
        <w:rPr>
          <w:rStyle w:val="italic"/>
        </w:rPr>
        <w:t>ungodly</w:t>
      </w:r>
      <w:r w:rsidRPr="0032642C">
        <w:t xml:space="preserve"> and the right end </w:t>
      </w:r>
      <w:r w:rsidRPr="0032642C">
        <w:rPr>
          <w:rStyle w:val="italic"/>
        </w:rPr>
        <w:t>God-honoring in all I do</w:t>
      </w:r>
      <w:r w:rsidRPr="0032642C">
        <w:t xml:space="preserve">. </w:t>
      </w:r>
    </w:p>
    <w:p w14:paraId="7115A9C5" w14:textId="77777777" w:rsidR="00F83317" w:rsidRDefault="00F83317" w:rsidP="0032642C">
      <w:pPr>
        <w:pStyle w:val="bodynumberedlist"/>
      </w:pPr>
    </w:p>
    <w:p w14:paraId="25EB12DE" w14:textId="77777777" w:rsidR="00F83317" w:rsidRDefault="0032642C" w:rsidP="0032642C">
      <w:pPr>
        <w:pStyle w:val="bodynumberedlist"/>
      </w:pPr>
      <w:r w:rsidRPr="00F83317">
        <w:rPr>
          <w:rStyle w:val="bold"/>
        </w:rPr>
        <w:t>Ask:</w:t>
      </w:r>
      <w:r w:rsidRPr="0032642C">
        <w:t xml:space="preserve"> </w:t>
      </w:r>
      <w:r w:rsidRPr="00F83317">
        <w:rPr>
          <w:rStyle w:val="italic"/>
        </w:rPr>
        <w:t>What are some things we start to do as we move from living an ungodly life to living a godly one?</w:t>
      </w:r>
      <w:r w:rsidRPr="0032642C">
        <w:t xml:space="preserve"> As volunteers make suggestions (such as prayer, Bible reading, serving, loving, etc.) </w:t>
      </w:r>
      <w:r w:rsidRPr="00F83317">
        <w:rPr>
          <w:rStyle w:val="bold"/>
        </w:rPr>
        <w:t>add</w:t>
      </w:r>
      <w:r w:rsidRPr="0032642C">
        <w:t xml:space="preserve"> them along the line. </w:t>
      </w:r>
    </w:p>
    <w:p w14:paraId="1063D54A" w14:textId="77777777" w:rsidR="00F83317" w:rsidRDefault="00F83317" w:rsidP="0032642C">
      <w:pPr>
        <w:pStyle w:val="bodynumberedlist"/>
      </w:pPr>
    </w:p>
    <w:p w14:paraId="76DA2B8D" w14:textId="77777777" w:rsidR="00F83317" w:rsidRDefault="0032642C" w:rsidP="0032642C">
      <w:pPr>
        <w:pStyle w:val="bodynumberedlist"/>
      </w:pPr>
      <w:r w:rsidRPr="00F83317">
        <w:rPr>
          <w:rStyle w:val="bold"/>
        </w:rPr>
        <w:t>Read</w:t>
      </w:r>
      <w:r w:rsidRPr="0032642C">
        <w:t xml:space="preserve"> from Day Five (p. 14): “Salvation comes before [we have] any of the results of salvation.” </w:t>
      </w:r>
      <w:r w:rsidRPr="00F83317">
        <w:rPr>
          <w:rStyle w:val="bold"/>
        </w:rPr>
        <w:t>Write</w:t>
      </w:r>
      <w:r w:rsidRPr="0032642C">
        <w:t xml:space="preserve"> </w:t>
      </w:r>
      <w:r w:rsidRPr="00F83317">
        <w:rPr>
          <w:rStyle w:val="italic"/>
        </w:rPr>
        <w:t>Salvation</w:t>
      </w:r>
      <w:r w:rsidRPr="0032642C">
        <w:t xml:space="preserve"> above the word “ungodly,” </w:t>
      </w:r>
      <w:r w:rsidRPr="00F83317">
        <w:rPr>
          <w:rStyle w:val="bold"/>
        </w:rPr>
        <w:t>pointing out</w:t>
      </w:r>
      <w:r w:rsidRPr="0032642C">
        <w:t xml:space="preserve"> that we receive salvation while we are still 100% ungodly. </w:t>
      </w:r>
    </w:p>
    <w:p w14:paraId="7C85A92C" w14:textId="77777777" w:rsidR="00F83317" w:rsidRDefault="00F83317" w:rsidP="0032642C">
      <w:pPr>
        <w:pStyle w:val="bodynumberedlist"/>
      </w:pPr>
    </w:p>
    <w:p w14:paraId="6FF57D69" w14:textId="2AC5ACDF" w:rsidR="0032642C" w:rsidRPr="0032642C" w:rsidRDefault="0032642C" w:rsidP="0032642C">
      <w:pPr>
        <w:pStyle w:val="bodynumberedlist"/>
      </w:pPr>
      <w:r w:rsidRPr="00F83317">
        <w:rPr>
          <w:rStyle w:val="bold"/>
        </w:rPr>
        <w:t>Read</w:t>
      </w:r>
      <w:r w:rsidRPr="0032642C">
        <w:t xml:space="preserve"> the last sentence of the first Day Five paragraph (p. 14).</w:t>
      </w:r>
    </w:p>
    <w:p w14:paraId="5C42D220" w14:textId="77777777" w:rsidR="00CC7444" w:rsidRPr="00C04AD0" w:rsidRDefault="00CC7444" w:rsidP="005B4C82">
      <w:pPr>
        <w:pStyle w:val="bodynumberedlist"/>
      </w:pPr>
    </w:p>
    <w:p w14:paraId="7B49697A" w14:textId="526BF9F3" w:rsidR="005B4C82" w:rsidRPr="00EC1D81" w:rsidRDefault="005B4C82" w:rsidP="005B4C82">
      <w:pPr>
        <w:pStyle w:val="MWSub2"/>
      </w:pPr>
      <w:r w:rsidRPr="00C04AD0">
        <w:lastRenderedPageBreak/>
        <w:t xml:space="preserve">Step </w:t>
      </w:r>
      <w:r>
        <w:t>7</w:t>
      </w:r>
      <w:r w:rsidRPr="00C04AD0">
        <w:t xml:space="preserve">. </w:t>
      </w:r>
      <w:r w:rsidR="00374E64">
        <w:t>Practical Application – Live Out the Lesson</w:t>
      </w:r>
    </w:p>
    <w:p w14:paraId="4A6065F4" w14:textId="77777777" w:rsidR="005B4C82" w:rsidRPr="00C04AD0" w:rsidRDefault="005B4C82" w:rsidP="005B4C82">
      <w:pPr>
        <w:pStyle w:val="bodynumberedlist"/>
      </w:pPr>
    </w:p>
    <w:p w14:paraId="0A7A7B78" w14:textId="77777777" w:rsidR="00F83317" w:rsidRDefault="00F83317" w:rsidP="00F83317">
      <w:pPr>
        <w:pStyle w:val="bodynumberedlist"/>
      </w:pPr>
      <w:r w:rsidRPr="00F83317">
        <w:rPr>
          <w:rStyle w:val="bold"/>
        </w:rPr>
        <w:t>Read</w:t>
      </w:r>
      <w:r w:rsidRPr="00F83317">
        <w:t xml:space="preserve"> Romans 4:5 together one more time. As a group, </w:t>
      </w:r>
      <w:r w:rsidRPr="00F83317">
        <w:rPr>
          <w:rStyle w:val="bold"/>
        </w:rPr>
        <w:t>consider</w:t>
      </w:r>
      <w:r w:rsidRPr="00F83317">
        <w:t xml:space="preserve"> how you can each make this the theme of your group over the coming six weeks: memorize it (perhaps in a few translations), look up the meaning of the Greek words and learn their definitions, turn it into word art, consider how it might be portrayed artistically, and more. </w:t>
      </w:r>
    </w:p>
    <w:p w14:paraId="6E2BB597" w14:textId="77777777" w:rsidR="00F83317" w:rsidRDefault="00F83317" w:rsidP="00F83317">
      <w:pPr>
        <w:pStyle w:val="bodynumberedlist"/>
      </w:pPr>
    </w:p>
    <w:p w14:paraId="5FF534BD" w14:textId="17DF577B" w:rsidR="00F83317" w:rsidRPr="00F83317" w:rsidRDefault="00F83317" w:rsidP="00F83317">
      <w:pPr>
        <w:pStyle w:val="bodynumberedlist"/>
      </w:pPr>
      <w:r w:rsidRPr="00F83317">
        <w:rPr>
          <w:rStyle w:val="bold"/>
        </w:rPr>
        <w:t>Challenge</w:t>
      </w:r>
      <w:r w:rsidRPr="00F83317">
        <w:t xml:space="preserve"> learners to “preach the gospel to themselves” this week using Romans 4:5. </w:t>
      </w:r>
    </w:p>
    <w:p w14:paraId="3A67B919" w14:textId="77777777" w:rsidR="00F83317" w:rsidRDefault="00F83317" w:rsidP="00070F86">
      <w:pPr>
        <w:pStyle w:val="bodynumberedlist"/>
      </w:pPr>
    </w:p>
    <w:p w14:paraId="058E4AEA" w14:textId="3AF093ED" w:rsidR="00306310" w:rsidRDefault="00070F86" w:rsidP="00070F86">
      <w:pPr>
        <w:pStyle w:val="bodynumberedli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AA2CA" wp14:editId="428C064C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waylogo_tm__BLACK_fl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6310" w:rsidSect="00515CBD">
      <w:footerReference w:type="default" r:id="rId10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8BF68" w14:textId="77777777" w:rsidR="000C058D" w:rsidRDefault="000C058D">
      <w:r>
        <w:separator/>
      </w:r>
    </w:p>
  </w:endnote>
  <w:endnote w:type="continuationSeparator" w:id="0">
    <w:p w14:paraId="18EF585D" w14:textId="77777777" w:rsidR="000C058D" w:rsidRDefault="000C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Helvetic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Genev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Calibri"/>
    <w:panose1 w:val="020A040205040B020903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onos Pro Caption"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992615" w:rsidRDefault="00992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99F07A" w14:textId="77777777" w:rsidR="00992615" w:rsidRDefault="0099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7CEB2" w14:textId="77777777" w:rsidR="000C058D" w:rsidRDefault="000C058D">
      <w:r>
        <w:separator/>
      </w:r>
    </w:p>
  </w:footnote>
  <w:footnote w:type="continuationSeparator" w:id="0">
    <w:p w14:paraId="06B4DD16" w14:textId="77777777" w:rsidR="000C058D" w:rsidRDefault="000C0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6"/>
  </w:num>
  <w:num w:numId="3">
    <w:abstractNumId w:val="19"/>
  </w:num>
  <w:num w:numId="4">
    <w:abstractNumId w:val="36"/>
  </w:num>
  <w:num w:numId="5">
    <w:abstractNumId w:val="24"/>
  </w:num>
  <w:num w:numId="6">
    <w:abstractNumId w:val="27"/>
  </w:num>
  <w:num w:numId="7">
    <w:abstractNumId w:val="22"/>
  </w:num>
  <w:num w:numId="8">
    <w:abstractNumId w:val="23"/>
  </w:num>
  <w:num w:numId="9">
    <w:abstractNumId w:val="20"/>
  </w:num>
  <w:num w:numId="10">
    <w:abstractNumId w:val="15"/>
  </w:num>
  <w:num w:numId="11">
    <w:abstractNumId w:val="12"/>
  </w:num>
  <w:num w:numId="12">
    <w:abstractNumId w:val="13"/>
  </w:num>
  <w:num w:numId="13">
    <w:abstractNumId w:val="21"/>
  </w:num>
  <w:num w:numId="14">
    <w:abstractNumId w:val="18"/>
  </w:num>
  <w:num w:numId="15">
    <w:abstractNumId w:val="37"/>
  </w:num>
  <w:num w:numId="16">
    <w:abstractNumId w:val="11"/>
  </w:num>
  <w:num w:numId="17">
    <w:abstractNumId w:val="33"/>
  </w:num>
  <w:num w:numId="18">
    <w:abstractNumId w:val="34"/>
  </w:num>
  <w:num w:numId="19">
    <w:abstractNumId w:val="28"/>
  </w:num>
  <w:num w:numId="20">
    <w:abstractNumId w:val="17"/>
  </w:num>
  <w:num w:numId="21">
    <w:abstractNumId w:val="38"/>
  </w:num>
  <w:num w:numId="22">
    <w:abstractNumId w:val="30"/>
  </w:num>
  <w:num w:numId="23">
    <w:abstractNumId w:val="39"/>
  </w:num>
  <w:num w:numId="24">
    <w:abstractNumId w:val="32"/>
  </w:num>
  <w:num w:numId="25">
    <w:abstractNumId w:val="14"/>
  </w:num>
  <w:num w:numId="26">
    <w:abstractNumId w:val="31"/>
  </w:num>
  <w:num w:numId="27">
    <w:abstractNumId w:val="29"/>
  </w:num>
  <w:num w:numId="28">
    <w:abstractNumId w:val="26"/>
  </w:num>
  <w:num w:numId="29">
    <w:abstractNumId w:val="35"/>
  </w:num>
  <w:num w:numId="30">
    <w:abstractNumId w:val="10"/>
  </w:num>
  <w:num w:numId="31">
    <w:abstractNumId w:val="8"/>
  </w:num>
  <w:num w:numId="32">
    <w:abstractNumId w:val="7"/>
  </w:num>
  <w:num w:numId="33">
    <w:abstractNumId w:val="6"/>
  </w:num>
  <w:num w:numId="34">
    <w:abstractNumId w:val="5"/>
  </w:num>
  <w:num w:numId="35">
    <w:abstractNumId w:val="9"/>
  </w:num>
  <w:num w:numId="36">
    <w:abstractNumId w:val="4"/>
  </w:num>
  <w:num w:numId="37">
    <w:abstractNumId w:val="0"/>
  </w:num>
  <w:num w:numId="38">
    <w:abstractNumId w:val="3"/>
  </w:num>
  <w:num w:numId="39">
    <w:abstractNumId w:val="2"/>
  </w:num>
  <w:num w:numId="4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C04AC"/>
    <w:rsid w:val="000C058D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331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2C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4E6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384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8C9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5BF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981"/>
    <w:rsid w:val="0068707D"/>
    <w:rsid w:val="006876C9"/>
    <w:rsid w:val="0068787F"/>
    <w:rsid w:val="00687C31"/>
    <w:rsid w:val="0069064E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4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728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5F2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317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5FF5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D7E49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4C676323-8A13-8147-98ED-586E7C6D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uiPriority w:val="99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AB79-4AF2-C44B-8403-774B37AE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3</cp:revision>
  <cp:lastPrinted>2021-06-08T19:41:00Z</cp:lastPrinted>
  <dcterms:created xsi:type="dcterms:W3CDTF">2022-02-22T14:07:00Z</dcterms:created>
  <dcterms:modified xsi:type="dcterms:W3CDTF">2022-02-22T14:45:00Z</dcterms:modified>
</cp:coreProperties>
</file>