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65E5AFD7" w14:textId="77777777" w:rsidR="00F07423" w:rsidRPr="00DB00B9" w:rsidRDefault="00F07423" w:rsidP="00F07423">
      <w:pPr>
        <w:pStyle w:val="MWHead"/>
        <w:rPr>
          <w:rStyle w:val="bold"/>
        </w:rPr>
      </w:pPr>
      <w:r w:rsidRPr="00DB00B9">
        <w:rPr>
          <w:rStyle w:val="bold"/>
        </w:rPr>
        <w:t xml:space="preserve">Study Series: </w:t>
      </w:r>
      <w:r>
        <w:rPr>
          <w:rStyle w:val="bold"/>
        </w:rPr>
        <w:t>Difference Makers</w:t>
      </w:r>
    </w:p>
    <w:p w14:paraId="3797BD5F" w14:textId="77777777" w:rsidR="00F07423" w:rsidRPr="0013528F" w:rsidRDefault="00F07423" w:rsidP="00F07423">
      <w:pPr>
        <w:pStyle w:val="MWHead"/>
      </w:pPr>
      <w:r w:rsidRPr="0013528F">
        <w:t xml:space="preserve">Author: </w:t>
      </w:r>
      <w:r>
        <w:t>Gregg Matte</w:t>
      </w:r>
    </w:p>
    <w:p w14:paraId="358F6D05" w14:textId="61325756" w:rsidR="00334207" w:rsidRPr="0013528F" w:rsidRDefault="00334207" w:rsidP="00DB00B9">
      <w:pPr>
        <w:pStyle w:val="MWHead"/>
      </w:pPr>
      <w:r w:rsidRPr="0013528F">
        <w:tab/>
      </w:r>
      <w:r w:rsidRPr="0013528F">
        <w:tab/>
      </w:r>
    </w:p>
    <w:p w14:paraId="5A561954" w14:textId="17156FCA" w:rsidR="00334207" w:rsidRPr="0013528F" w:rsidRDefault="00334207" w:rsidP="00DB00B9">
      <w:pPr>
        <w:pStyle w:val="MWHead"/>
      </w:pPr>
      <w:r w:rsidRPr="0013528F">
        <w:tab/>
      </w:r>
      <w:r w:rsidRPr="00070F86">
        <w:rPr>
          <w:rStyle w:val="bold"/>
        </w:rPr>
        <w:t>Lesson Title: “</w:t>
      </w:r>
      <w:r w:rsidR="003A4BB7">
        <w:rPr>
          <w:rStyle w:val="bold"/>
        </w:rPr>
        <w:t>T</w:t>
      </w:r>
      <w:r w:rsidR="005A647E">
        <w:rPr>
          <w:rStyle w:val="bold"/>
        </w:rPr>
        <w:t>he Disposition of a Difference Maker</w:t>
      </w:r>
      <w:r w:rsidRPr="00070F86">
        <w:rPr>
          <w:rStyle w:val="bold"/>
        </w:rPr>
        <w:t>”</w:t>
      </w:r>
      <w:r w:rsidRPr="0013528F">
        <w:t xml:space="preserve"> </w:t>
      </w:r>
      <w:r w:rsidR="005A647E">
        <w:br/>
      </w:r>
      <w:r w:rsidRPr="0013528F">
        <w:t xml:space="preserve">(pp. </w:t>
      </w:r>
      <w:r w:rsidR="005A647E">
        <w:t>105</w:t>
      </w:r>
      <w:r w:rsidRPr="0013528F">
        <w:t>-</w:t>
      </w:r>
      <w:r w:rsidR="005A647E">
        <w:t>117</w:t>
      </w:r>
      <w:r w:rsidRPr="0013528F">
        <w:t>)</w:t>
      </w:r>
    </w:p>
    <w:p w14:paraId="684A2702" w14:textId="0C314A66" w:rsidR="00334207" w:rsidRPr="0013528F" w:rsidRDefault="00334207" w:rsidP="00DB00B9">
      <w:pPr>
        <w:pStyle w:val="MWHead"/>
      </w:pPr>
      <w:r w:rsidRPr="0013528F">
        <w:t xml:space="preserve">Session </w:t>
      </w:r>
      <w:r w:rsidR="005A647E">
        <w:t>9</w:t>
      </w:r>
    </w:p>
    <w:p w14:paraId="48B833F7" w14:textId="2AA5009E" w:rsidR="00334207" w:rsidRPr="0013528F" w:rsidRDefault="005A647E" w:rsidP="00DB00B9">
      <w:pPr>
        <w:pStyle w:val="MWHead"/>
      </w:pPr>
      <w:r>
        <w:t>January 30, 2022</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4D20DCDB" w14:textId="77777777" w:rsidR="005A647E" w:rsidRPr="005A647E" w:rsidRDefault="005A647E" w:rsidP="005A647E">
      <w:pPr>
        <w:pStyle w:val="bodynumberedlist"/>
      </w:pPr>
      <w:r w:rsidRPr="005A647E">
        <w:rPr>
          <w:b/>
          <w:bCs/>
        </w:rPr>
        <w:t>The main point of this lesson is:</w:t>
      </w:r>
      <w:r w:rsidRPr="005A647E">
        <w:t xml:space="preserve"> Difference makers have their identity anchored in being God’s people, even in troubling times.</w:t>
      </w:r>
    </w:p>
    <w:p w14:paraId="00C5AB7C" w14:textId="77777777" w:rsidR="005A647E" w:rsidRPr="005A647E" w:rsidRDefault="005A647E" w:rsidP="005A647E">
      <w:pPr>
        <w:pStyle w:val="bodynumberedlist"/>
        <w:rPr>
          <w:b/>
          <w:bCs/>
        </w:rPr>
      </w:pPr>
    </w:p>
    <w:p w14:paraId="3A505311" w14:textId="77777777" w:rsidR="005A647E" w:rsidRPr="005A647E" w:rsidRDefault="005A647E" w:rsidP="005A647E">
      <w:pPr>
        <w:pStyle w:val="bodynumberedlist"/>
      </w:pPr>
      <w:r w:rsidRPr="005A647E">
        <w:rPr>
          <w:b/>
          <w:bCs/>
        </w:rPr>
        <w:t>Focus on this goal:</w:t>
      </w:r>
      <w:r w:rsidRPr="005A647E">
        <w:t xml:space="preserve"> To help adults find their identity in Jesus, not in uncertainties of family, profession, ability, or possessions</w:t>
      </w:r>
    </w:p>
    <w:p w14:paraId="368F94A9" w14:textId="77777777" w:rsidR="005A647E" w:rsidRPr="005A647E" w:rsidRDefault="005A647E" w:rsidP="005A647E">
      <w:pPr>
        <w:pStyle w:val="bodynumberedlist"/>
        <w:rPr>
          <w:b/>
          <w:bCs/>
        </w:rPr>
      </w:pPr>
    </w:p>
    <w:p w14:paraId="3D46E266" w14:textId="0C74C9A1" w:rsidR="005A647E" w:rsidRPr="005A647E" w:rsidRDefault="005A647E" w:rsidP="005A647E">
      <w:pPr>
        <w:pStyle w:val="bodynumberedlist"/>
      </w:pPr>
      <w:r w:rsidRPr="005A647E">
        <w:rPr>
          <w:b/>
          <w:bCs/>
        </w:rPr>
        <w:t>Key Bible Passage:</w:t>
      </w:r>
      <w:r w:rsidRPr="005A647E">
        <w:t xml:space="preserve"> Psalm 79:13</w:t>
      </w:r>
    </w:p>
    <w:p w14:paraId="7A2EE5B8" w14:textId="77777777" w:rsidR="0049084A" w:rsidRPr="00C04AD0" w:rsidRDefault="0049084A" w:rsidP="00DB00B9">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239198EB" w14:textId="77777777" w:rsidR="005A647E" w:rsidRDefault="005A647E" w:rsidP="005A647E">
      <w:pPr>
        <w:pStyle w:val="bodynumberedlist"/>
      </w:pPr>
      <w:r w:rsidRPr="005A647E">
        <w:rPr>
          <w:b/>
          <w:bCs/>
        </w:rPr>
        <w:t>Invite</w:t>
      </w:r>
      <w:r w:rsidRPr="005A647E">
        <w:t xml:space="preserve"> participants who have ever piloted a boat to instruct the rest of the group on how to use an anchor. </w:t>
      </w:r>
      <w:r w:rsidRPr="005A647E">
        <w:rPr>
          <w:b/>
          <w:bCs/>
        </w:rPr>
        <w:t>State</w:t>
      </w:r>
      <w:r w:rsidRPr="005A647E">
        <w:t xml:space="preserve"> </w:t>
      </w:r>
      <w:proofErr w:type="spellStart"/>
      <w:r w:rsidRPr="005A647E">
        <w:t>Wikihow</w:t>
      </w:r>
      <w:proofErr w:type="spellEnd"/>
      <w:r w:rsidRPr="005A647E">
        <w:t xml:space="preserve"> identifies the three main steps of anchoring a boat are to select the proper equipment, choose a good location to anchor, then drop the anchor properly and check your position </w:t>
      </w:r>
      <w:proofErr w:type="gramStart"/>
      <w:r w:rsidRPr="005A647E">
        <w:t>often.*</w:t>
      </w:r>
      <w:proofErr w:type="gramEnd"/>
      <w:r w:rsidRPr="005A647E">
        <w:t xml:space="preserve"> </w:t>
      </w:r>
    </w:p>
    <w:p w14:paraId="6E2F6A17" w14:textId="77777777" w:rsidR="005A647E" w:rsidRDefault="005A647E" w:rsidP="005A647E">
      <w:pPr>
        <w:pStyle w:val="bodynumberedlist"/>
      </w:pPr>
    </w:p>
    <w:p w14:paraId="64E19A13" w14:textId="23A4391A" w:rsidR="005A647E" w:rsidRPr="005A647E" w:rsidRDefault="005A647E" w:rsidP="005A647E">
      <w:pPr>
        <w:pStyle w:val="bodynumberedlist"/>
      </w:pPr>
      <w:r w:rsidRPr="005A647E">
        <w:rPr>
          <w:b/>
          <w:bCs/>
        </w:rPr>
        <w:t>Relate</w:t>
      </w:r>
      <w:r w:rsidRPr="005A647E">
        <w:t xml:space="preserve"> from Day One (p. 105) the illustration of the sign that asks: “Do you have an anchor? Do you know how to use it?” </w:t>
      </w:r>
      <w:r w:rsidRPr="005A647E">
        <w:rPr>
          <w:b/>
          <w:bCs/>
        </w:rPr>
        <w:t>Ask:</w:t>
      </w:r>
      <w:r w:rsidRPr="005A647E">
        <w:t xml:space="preserve"> </w:t>
      </w:r>
      <w:r w:rsidRPr="005A647E">
        <w:rPr>
          <w:i/>
          <w:iCs/>
        </w:rPr>
        <w:t>Why are those good questions for more than just boating?</w:t>
      </w:r>
      <w:r w:rsidRPr="005A647E">
        <w:t xml:space="preserve"> </w:t>
      </w:r>
      <w:r w:rsidRPr="005A647E">
        <w:rPr>
          <w:b/>
          <w:bCs/>
        </w:rPr>
        <w:t>Draw attention</w:t>
      </w:r>
      <w:r w:rsidRPr="005A647E">
        <w:t xml:space="preserve"> to the main point of this lesson and focus on this goal statements (p. 116). </w:t>
      </w:r>
    </w:p>
    <w:p w14:paraId="724FB12F" w14:textId="5CDB1FB8" w:rsidR="00A15EB1" w:rsidRDefault="00A15EB1" w:rsidP="00FB171E">
      <w:pPr>
        <w:pStyle w:val="bodynumberedlist"/>
      </w:pPr>
    </w:p>
    <w:p w14:paraId="5D5CB440" w14:textId="487BF65B" w:rsidR="0008670C" w:rsidRDefault="0008670C" w:rsidP="00FB171E">
      <w:pPr>
        <w:pStyle w:val="bodynumberedlist"/>
      </w:pPr>
    </w:p>
    <w:p w14:paraId="56A6EB9B" w14:textId="77777777" w:rsidR="0008670C" w:rsidRPr="00C04AD0" w:rsidRDefault="0008670C" w:rsidP="00FB171E">
      <w:pPr>
        <w:pStyle w:val="bodynumberedlist"/>
      </w:pPr>
    </w:p>
    <w:p w14:paraId="5AD819B1" w14:textId="7B7A4DD7" w:rsidR="002A631F" w:rsidRPr="00EC1D81" w:rsidRDefault="002A631F" w:rsidP="0013528F">
      <w:pPr>
        <w:pStyle w:val="MWSub2"/>
      </w:pPr>
      <w:r w:rsidRPr="00C04AD0">
        <w:lastRenderedPageBreak/>
        <w:t xml:space="preserve">Step 2. </w:t>
      </w:r>
      <w:r w:rsidR="0008670C">
        <w:t>What Is Your Identity?</w:t>
      </w:r>
    </w:p>
    <w:p w14:paraId="1BED692C" w14:textId="77777777" w:rsidR="00525195" w:rsidRPr="00C04AD0" w:rsidRDefault="00525195" w:rsidP="0013528F">
      <w:pPr>
        <w:pStyle w:val="bodynumberedlist"/>
      </w:pPr>
    </w:p>
    <w:p w14:paraId="6D627713" w14:textId="77777777" w:rsidR="0008670C" w:rsidRDefault="0008670C" w:rsidP="0008670C">
      <w:pPr>
        <w:pStyle w:val="bodynumberedlist"/>
      </w:pPr>
      <w:r w:rsidRPr="0008670C">
        <w:rPr>
          <w:b/>
          <w:bCs/>
        </w:rPr>
        <w:t>Request</w:t>
      </w:r>
      <w:r w:rsidRPr="0008670C">
        <w:t xml:space="preserve"> the group state different ways people might answer the question, “Who are you?” </w:t>
      </w:r>
      <w:r w:rsidRPr="0008670C">
        <w:rPr>
          <w:b/>
          <w:bCs/>
        </w:rPr>
        <w:t>Analyze</w:t>
      </w:r>
      <w:r w:rsidRPr="0008670C">
        <w:t xml:space="preserve"> how what we do becomes tangled up with who we are. </w:t>
      </w:r>
    </w:p>
    <w:p w14:paraId="267B29D6" w14:textId="77777777" w:rsidR="0008670C" w:rsidRDefault="0008670C" w:rsidP="0008670C">
      <w:pPr>
        <w:pStyle w:val="bodynumberedlist"/>
      </w:pPr>
    </w:p>
    <w:p w14:paraId="50440C0B" w14:textId="77777777" w:rsidR="0008670C" w:rsidRDefault="0008670C" w:rsidP="0008670C">
      <w:pPr>
        <w:pStyle w:val="bodynumberedlist"/>
      </w:pPr>
      <w:r w:rsidRPr="0008670C">
        <w:rPr>
          <w:b/>
          <w:bCs/>
        </w:rPr>
        <w:t>Discuss</w:t>
      </w:r>
      <w:r w:rsidRPr="0008670C">
        <w:t xml:space="preserve"> Day One, activity 2 (p. 106). </w:t>
      </w:r>
      <w:r w:rsidRPr="0008670C">
        <w:rPr>
          <w:b/>
          <w:bCs/>
        </w:rPr>
        <w:t>Analyze</w:t>
      </w:r>
      <w:r w:rsidRPr="0008670C">
        <w:t xml:space="preserve"> how people today declare, “I am, and there is no one besides me” </w:t>
      </w:r>
      <w:r w:rsidRPr="0008670C">
        <w:rPr>
          <w:b/>
          <w:bCs/>
        </w:rPr>
        <w:t>Ask:</w:t>
      </w:r>
      <w:r w:rsidRPr="0008670C">
        <w:t xml:space="preserve"> </w:t>
      </w:r>
      <w:r w:rsidRPr="0008670C">
        <w:rPr>
          <w:i/>
          <w:iCs/>
        </w:rPr>
        <w:t>What is the destiny of people with that attitude?</w:t>
      </w:r>
      <w:r w:rsidRPr="0008670C">
        <w:t xml:space="preserve"> </w:t>
      </w:r>
      <w:r w:rsidRPr="0008670C">
        <w:rPr>
          <w:b/>
          <w:bCs/>
        </w:rPr>
        <w:t>Request</w:t>
      </w:r>
      <w:r w:rsidRPr="0008670C">
        <w:t xml:space="preserve"> two volunteers read God’s response to that attitude in Isaiah 43:11 and 45:5. </w:t>
      </w:r>
    </w:p>
    <w:p w14:paraId="4F2994AB" w14:textId="77777777" w:rsidR="0008670C" w:rsidRDefault="0008670C" w:rsidP="0008670C">
      <w:pPr>
        <w:pStyle w:val="bodynumberedlist"/>
      </w:pPr>
    </w:p>
    <w:p w14:paraId="2C22A03C" w14:textId="5D8EED11" w:rsidR="0008670C" w:rsidRPr="0008670C" w:rsidRDefault="0008670C" w:rsidP="0008670C">
      <w:pPr>
        <w:pStyle w:val="bodynumberedlist"/>
      </w:pPr>
      <w:r w:rsidRPr="0008670C">
        <w:rPr>
          <w:b/>
          <w:bCs/>
        </w:rPr>
        <w:t>Declare:</w:t>
      </w:r>
      <w:r w:rsidRPr="0008670C">
        <w:t xml:space="preserve"> </w:t>
      </w:r>
      <w:r w:rsidRPr="0008670C">
        <w:rPr>
          <w:i/>
          <w:iCs/>
        </w:rPr>
        <w:t>Understanding who God is and who we are in relation to Him is the only anchor that can firmly hold our identity.</w:t>
      </w:r>
      <w:r w:rsidRPr="0008670C">
        <w:t xml:space="preserve"> </w:t>
      </w:r>
    </w:p>
    <w:p w14:paraId="229B6D28" w14:textId="77777777" w:rsidR="007F7AF6" w:rsidRPr="00C04AD0" w:rsidRDefault="007F7AF6" w:rsidP="0013528F">
      <w:pPr>
        <w:pStyle w:val="bodynumberedlist"/>
      </w:pPr>
    </w:p>
    <w:p w14:paraId="61EC1039" w14:textId="58D2B89E" w:rsidR="005B4C82" w:rsidRPr="00EC1D81" w:rsidRDefault="005B4C82" w:rsidP="005B4C82">
      <w:pPr>
        <w:pStyle w:val="MWSub2"/>
      </w:pPr>
      <w:r w:rsidRPr="00C04AD0">
        <w:t xml:space="preserve">Step </w:t>
      </w:r>
      <w:r>
        <w:t>3</w:t>
      </w:r>
      <w:r w:rsidRPr="00C04AD0">
        <w:t xml:space="preserve">. </w:t>
      </w:r>
      <w:r w:rsidR="0008670C">
        <w:t>Identity in Exile</w:t>
      </w:r>
    </w:p>
    <w:p w14:paraId="38374D59" w14:textId="77777777" w:rsidR="005B4C82" w:rsidRPr="00C04AD0" w:rsidRDefault="005B4C82" w:rsidP="005B4C82">
      <w:pPr>
        <w:pStyle w:val="bodynumberedlist"/>
      </w:pPr>
    </w:p>
    <w:p w14:paraId="630E7403" w14:textId="77777777" w:rsidR="001969B8" w:rsidRDefault="0008670C" w:rsidP="0008670C">
      <w:pPr>
        <w:pStyle w:val="bodynumberedlist"/>
      </w:pPr>
      <w:r w:rsidRPr="0008670C">
        <w:rPr>
          <w:b/>
          <w:bCs/>
        </w:rPr>
        <w:t>Explain</w:t>
      </w:r>
      <w:r w:rsidRPr="0008670C">
        <w:t xml:space="preserve"> the Old Testament relates how Israel kept forgetting their identity was in God alone. Using Day Two (pp. 107-108), briefly </w:t>
      </w:r>
      <w:r w:rsidRPr="0008670C">
        <w:rPr>
          <w:b/>
          <w:bCs/>
        </w:rPr>
        <w:t>lecture</w:t>
      </w:r>
      <w:r w:rsidRPr="0008670C">
        <w:t xml:space="preserve"> on Israel’s history from the time of Abraham to the judges. </w:t>
      </w:r>
    </w:p>
    <w:p w14:paraId="66782A10" w14:textId="77777777" w:rsidR="001969B8" w:rsidRDefault="001969B8" w:rsidP="0008670C">
      <w:pPr>
        <w:pStyle w:val="bodynumberedlist"/>
      </w:pPr>
    </w:p>
    <w:p w14:paraId="35F1637E" w14:textId="77777777" w:rsidR="001969B8" w:rsidRDefault="0008670C" w:rsidP="0008670C">
      <w:pPr>
        <w:pStyle w:val="bodynumberedlist"/>
      </w:pPr>
      <w:r w:rsidRPr="001969B8">
        <w:rPr>
          <w:b/>
          <w:bCs/>
        </w:rPr>
        <w:t>Invite</w:t>
      </w:r>
      <w:r w:rsidRPr="0008670C">
        <w:t xml:space="preserve"> a volunteer to read 1 Samuel 8:4-7,19-20. </w:t>
      </w:r>
      <w:r w:rsidRPr="001969B8">
        <w:rPr>
          <w:b/>
          <w:bCs/>
        </w:rPr>
        <w:t>Ask:</w:t>
      </w:r>
      <w:r w:rsidRPr="0008670C">
        <w:t xml:space="preserve"> </w:t>
      </w:r>
      <w:r w:rsidRPr="0008670C">
        <w:rPr>
          <w:i/>
          <w:iCs/>
        </w:rPr>
        <w:t>What did the Israelites want and why? Why might wanting to be like everyone else be a dangerous way to establish an identity? What are ways Christians today want to be like everyone else?</w:t>
      </w:r>
      <w:r w:rsidRPr="0008670C">
        <w:t xml:space="preserve"> </w:t>
      </w:r>
    </w:p>
    <w:p w14:paraId="19FC77D9" w14:textId="77777777" w:rsidR="001969B8" w:rsidRDefault="001969B8" w:rsidP="0008670C">
      <w:pPr>
        <w:pStyle w:val="bodynumberedlist"/>
      </w:pPr>
    </w:p>
    <w:p w14:paraId="44B6B1B3" w14:textId="77777777" w:rsidR="001969B8" w:rsidRDefault="0008670C" w:rsidP="0008670C">
      <w:pPr>
        <w:pStyle w:val="bodynumberedlist"/>
      </w:pPr>
      <w:r w:rsidRPr="001969B8">
        <w:rPr>
          <w:b/>
          <w:bCs/>
        </w:rPr>
        <w:t>Discuss</w:t>
      </w:r>
      <w:r w:rsidRPr="0008670C">
        <w:t xml:space="preserve"> the question from Day Two, activity 1 (p. 108). </w:t>
      </w:r>
    </w:p>
    <w:p w14:paraId="3ECA907E" w14:textId="77777777" w:rsidR="001969B8" w:rsidRDefault="001969B8" w:rsidP="0008670C">
      <w:pPr>
        <w:pStyle w:val="bodynumberedlist"/>
      </w:pPr>
    </w:p>
    <w:p w14:paraId="75A8C56A" w14:textId="2FCBF6DF" w:rsidR="0008670C" w:rsidRPr="0008670C" w:rsidRDefault="0008670C" w:rsidP="0008670C">
      <w:pPr>
        <w:pStyle w:val="bodynumberedlist"/>
      </w:pPr>
      <w:r w:rsidRPr="001969B8">
        <w:rPr>
          <w:b/>
          <w:bCs/>
        </w:rPr>
        <w:t>Recount</w:t>
      </w:r>
      <w:r w:rsidRPr="0008670C">
        <w:t xml:space="preserve"> Israel’s history from the time of the kings until the Babylonian exile (p. 108). </w:t>
      </w:r>
      <w:r w:rsidRPr="001969B8">
        <w:rPr>
          <w:b/>
          <w:bCs/>
        </w:rPr>
        <w:t>Evaluate</w:t>
      </w:r>
      <w:r w:rsidRPr="0008670C">
        <w:t xml:space="preserve"> why the exile could have completely shattered the Israelites’ sense of identity. </w:t>
      </w:r>
    </w:p>
    <w:p w14:paraId="4077149B" w14:textId="77777777" w:rsidR="005B4C82" w:rsidRPr="00C04AD0" w:rsidRDefault="005B4C82" w:rsidP="005B4C82">
      <w:pPr>
        <w:pStyle w:val="bodynumberedlist"/>
      </w:pPr>
    </w:p>
    <w:p w14:paraId="335E5574" w14:textId="14F024A2" w:rsidR="005B4C82" w:rsidRPr="00EC1D81" w:rsidRDefault="005B4C82" w:rsidP="005B4C82">
      <w:pPr>
        <w:pStyle w:val="MWSub2"/>
      </w:pPr>
      <w:r w:rsidRPr="00C04AD0">
        <w:t xml:space="preserve">Step </w:t>
      </w:r>
      <w:r>
        <w:t>4</w:t>
      </w:r>
      <w:r w:rsidRPr="00C04AD0">
        <w:t xml:space="preserve">. </w:t>
      </w:r>
      <w:r w:rsidR="0008670C">
        <w:t>Your People, the Sheep of Your Pasture</w:t>
      </w:r>
    </w:p>
    <w:p w14:paraId="45010022" w14:textId="77777777" w:rsidR="005B4C82" w:rsidRPr="00C04AD0" w:rsidRDefault="005B4C82" w:rsidP="005B4C82">
      <w:pPr>
        <w:pStyle w:val="bodynumberedlist"/>
      </w:pPr>
    </w:p>
    <w:p w14:paraId="689A9395" w14:textId="77777777" w:rsidR="001969B8" w:rsidRDefault="001969B8" w:rsidP="001969B8">
      <w:pPr>
        <w:pStyle w:val="bodynumberedlist"/>
      </w:pPr>
      <w:r w:rsidRPr="001969B8">
        <w:rPr>
          <w:b/>
          <w:bCs/>
        </w:rPr>
        <w:t>Explain</w:t>
      </w:r>
      <w:r w:rsidRPr="001969B8">
        <w:t xml:space="preserve"> Psalm 79 was written during the exile. </w:t>
      </w:r>
      <w:r w:rsidRPr="001969B8">
        <w:rPr>
          <w:b/>
          <w:bCs/>
        </w:rPr>
        <w:t>Discuss</w:t>
      </w:r>
      <w:r w:rsidRPr="001969B8">
        <w:t xml:space="preserve"> Day Three, activity 1 (p. 109). </w:t>
      </w:r>
    </w:p>
    <w:p w14:paraId="1E660A6E" w14:textId="77777777" w:rsidR="001969B8" w:rsidRDefault="001969B8" w:rsidP="001969B8">
      <w:pPr>
        <w:pStyle w:val="bodynumberedlist"/>
      </w:pPr>
    </w:p>
    <w:p w14:paraId="74B595E6" w14:textId="77777777" w:rsidR="001969B8" w:rsidRDefault="001969B8" w:rsidP="001969B8">
      <w:pPr>
        <w:pStyle w:val="bodynumberedlist"/>
        <w:rPr>
          <w:i/>
          <w:iCs/>
        </w:rPr>
      </w:pPr>
      <w:r w:rsidRPr="001969B8">
        <w:rPr>
          <w:b/>
          <w:bCs/>
        </w:rPr>
        <w:t>Point out</w:t>
      </w:r>
      <w:r w:rsidRPr="001969B8">
        <w:t xml:space="preserve"> the title of this session (p. 105). </w:t>
      </w:r>
      <w:r w:rsidRPr="001969B8">
        <w:rPr>
          <w:b/>
          <w:bCs/>
        </w:rPr>
        <w:t>Request</w:t>
      </w:r>
      <w:r w:rsidRPr="001969B8">
        <w:t xml:space="preserve"> volunteers look up definitions of “disposition” on their mobile devices and read them aloud. </w:t>
      </w:r>
      <w:r w:rsidRPr="001969B8">
        <w:rPr>
          <w:b/>
          <w:bCs/>
        </w:rPr>
        <w:t xml:space="preserve">Ask: </w:t>
      </w:r>
      <w:r w:rsidRPr="001969B8">
        <w:rPr>
          <w:i/>
          <w:iCs/>
        </w:rPr>
        <w:t xml:space="preserve">What does Psalm 79:13 reveal about the prevailing tendency and characteristic attitude of a difference maker? How can basing our identity on being God’s people keep our identity from being shattered by circumstances? How can it lead us to be difference makers? </w:t>
      </w:r>
    </w:p>
    <w:p w14:paraId="60B11E29" w14:textId="77777777" w:rsidR="001969B8" w:rsidRDefault="001969B8" w:rsidP="001969B8">
      <w:pPr>
        <w:pStyle w:val="bodynumberedlist"/>
        <w:rPr>
          <w:i/>
          <w:iCs/>
        </w:rPr>
      </w:pPr>
    </w:p>
    <w:p w14:paraId="766C04D3" w14:textId="7544850C" w:rsidR="001969B8" w:rsidRPr="001969B8" w:rsidRDefault="001969B8" w:rsidP="001969B8">
      <w:pPr>
        <w:pStyle w:val="bodynumberedlist"/>
      </w:pPr>
      <w:r w:rsidRPr="001969B8">
        <w:rPr>
          <w:b/>
          <w:bCs/>
        </w:rPr>
        <w:t>Invite</w:t>
      </w:r>
      <w:r w:rsidRPr="001969B8">
        <w:t xml:space="preserve"> a volunteer to read the last paragraph of Day Three (p. 111). </w:t>
      </w:r>
      <w:r w:rsidRPr="001969B8">
        <w:rPr>
          <w:b/>
          <w:bCs/>
        </w:rPr>
        <w:t>Guide</w:t>
      </w:r>
      <w:r w:rsidRPr="001969B8">
        <w:t xml:space="preserve"> the group to imagine what the world would be like if Christians really believed 1) We are eternally secure; 2) We are justified by faith; 3) Being children of God is the most fundamental part of our identity. </w:t>
      </w:r>
    </w:p>
    <w:p w14:paraId="04795D0C" w14:textId="05DEEE07" w:rsidR="005B4C82" w:rsidRDefault="005B4C82" w:rsidP="005B4C82">
      <w:pPr>
        <w:pStyle w:val="bodynumberedlist"/>
      </w:pPr>
    </w:p>
    <w:p w14:paraId="545E41EE" w14:textId="3F143AED" w:rsidR="001969B8" w:rsidRDefault="001969B8" w:rsidP="005B4C82">
      <w:pPr>
        <w:pStyle w:val="bodynumberedlist"/>
      </w:pPr>
    </w:p>
    <w:p w14:paraId="06256C6B" w14:textId="77777777" w:rsidR="001969B8" w:rsidRPr="00C04AD0" w:rsidRDefault="001969B8" w:rsidP="005B4C82">
      <w:pPr>
        <w:pStyle w:val="bodynumberedlist"/>
      </w:pPr>
    </w:p>
    <w:p w14:paraId="3EF34670" w14:textId="29C99C9B" w:rsidR="005B4C82" w:rsidRPr="00EC1D81" w:rsidRDefault="005B4C82" w:rsidP="005B4C82">
      <w:pPr>
        <w:pStyle w:val="MWSub2"/>
      </w:pPr>
      <w:r w:rsidRPr="00C04AD0">
        <w:lastRenderedPageBreak/>
        <w:t xml:space="preserve">Step </w:t>
      </w:r>
      <w:r>
        <w:t>5</w:t>
      </w:r>
      <w:r w:rsidRPr="00C04AD0">
        <w:t xml:space="preserve">. </w:t>
      </w:r>
      <w:r w:rsidR="0008670C">
        <w:t>Never Alone</w:t>
      </w:r>
    </w:p>
    <w:p w14:paraId="15E20F8E" w14:textId="77777777" w:rsidR="005B4C82" w:rsidRPr="00C04AD0" w:rsidRDefault="005B4C82" w:rsidP="005B4C82">
      <w:pPr>
        <w:pStyle w:val="bodynumberedlist"/>
      </w:pPr>
    </w:p>
    <w:p w14:paraId="1C493609" w14:textId="77777777" w:rsidR="001969B8" w:rsidRDefault="001969B8" w:rsidP="001969B8">
      <w:pPr>
        <w:pStyle w:val="bodynumberedlist"/>
      </w:pPr>
      <w:r w:rsidRPr="001969B8">
        <w:rPr>
          <w:b/>
          <w:bCs/>
        </w:rPr>
        <w:t>Note</w:t>
      </w:r>
      <w:r w:rsidRPr="001969B8">
        <w:t xml:space="preserve"> that two of the most well-loved passages about God’s being our Shepherd are Psalm 23 and John 10. </w:t>
      </w:r>
      <w:r w:rsidRPr="001969B8">
        <w:rPr>
          <w:b/>
          <w:bCs/>
        </w:rPr>
        <w:t>Invite</w:t>
      </w:r>
      <w:r w:rsidRPr="001969B8">
        <w:t xml:space="preserve"> volunteers to share from these chapters what is comforting to them about Jesus’ being their shepherd. </w:t>
      </w:r>
      <w:r w:rsidRPr="001969B8">
        <w:rPr>
          <w:b/>
          <w:bCs/>
        </w:rPr>
        <w:t>Ask</w:t>
      </w:r>
      <w:r w:rsidRPr="001969B8">
        <w:t xml:space="preserve"> why difference makers are never alone. </w:t>
      </w:r>
    </w:p>
    <w:p w14:paraId="159282F4" w14:textId="77777777" w:rsidR="001969B8" w:rsidRDefault="001969B8" w:rsidP="001969B8">
      <w:pPr>
        <w:pStyle w:val="bodynumberedlist"/>
      </w:pPr>
    </w:p>
    <w:p w14:paraId="4957B3ED" w14:textId="77777777" w:rsidR="0002795C" w:rsidRDefault="001969B8" w:rsidP="001969B8">
      <w:pPr>
        <w:pStyle w:val="bodynumberedlist"/>
      </w:pPr>
      <w:r w:rsidRPr="001969B8">
        <w:rPr>
          <w:b/>
          <w:bCs/>
        </w:rPr>
        <w:t>Ask:</w:t>
      </w:r>
      <w:r w:rsidRPr="001969B8">
        <w:t xml:space="preserve"> </w:t>
      </w:r>
      <w:r w:rsidRPr="001969B8">
        <w:rPr>
          <w:i/>
          <w:iCs/>
        </w:rPr>
        <w:t>Can we make a lasting difference without the Holy Spirit and one another? Why or why not?</w:t>
      </w:r>
      <w:r w:rsidRPr="001969B8">
        <w:t xml:space="preserve"> </w:t>
      </w:r>
    </w:p>
    <w:p w14:paraId="0E421DF4" w14:textId="77777777" w:rsidR="0002795C" w:rsidRDefault="0002795C" w:rsidP="001969B8">
      <w:pPr>
        <w:pStyle w:val="bodynumberedlist"/>
      </w:pPr>
    </w:p>
    <w:p w14:paraId="42002F73" w14:textId="449E76D8" w:rsidR="001969B8" w:rsidRPr="001969B8" w:rsidRDefault="001969B8" w:rsidP="001969B8">
      <w:pPr>
        <w:pStyle w:val="bodynumberedlist"/>
      </w:pPr>
      <w:r w:rsidRPr="0002795C">
        <w:rPr>
          <w:b/>
          <w:bCs/>
        </w:rPr>
        <w:t>Invite</w:t>
      </w:r>
      <w:r w:rsidRPr="001969B8">
        <w:t xml:space="preserve"> a volunteer to read the pull quote of Day Four (p. 112). </w:t>
      </w:r>
      <w:r w:rsidRPr="0002795C">
        <w:rPr>
          <w:b/>
          <w:bCs/>
        </w:rPr>
        <w:t>Ask:</w:t>
      </w:r>
      <w:r w:rsidRPr="001969B8">
        <w:t xml:space="preserve"> </w:t>
      </w:r>
      <w:r w:rsidRPr="001969B8">
        <w:rPr>
          <w:i/>
          <w:iCs/>
        </w:rPr>
        <w:t>How can we increasingly excel at doing all these things in our faith community?</w:t>
      </w:r>
    </w:p>
    <w:p w14:paraId="0D7576D2" w14:textId="77777777" w:rsidR="00CC7444" w:rsidRPr="00C04AD0" w:rsidRDefault="00CC7444" w:rsidP="005B4C82">
      <w:pPr>
        <w:pStyle w:val="bodynumberedlist"/>
      </w:pPr>
    </w:p>
    <w:p w14:paraId="28E5F39A" w14:textId="5DB4BB24" w:rsidR="005B4C82" w:rsidRPr="00EC1D81" w:rsidRDefault="005B4C82" w:rsidP="005B4C82">
      <w:pPr>
        <w:pStyle w:val="MWSub2"/>
      </w:pPr>
      <w:r w:rsidRPr="00C04AD0">
        <w:t xml:space="preserve">Step </w:t>
      </w:r>
      <w:r>
        <w:t>6</w:t>
      </w:r>
      <w:r w:rsidRPr="00C04AD0">
        <w:t xml:space="preserve">. </w:t>
      </w:r>
      <w:r w:rsidR="0008670C">
        <w:t>Difference Makers Aren’t Ashamed</w:t>
      </w:r>
    </w:p>
    <w:p w14:paraId="18BF2E1E" w14:textId="77777777" w:rsidR="005B4C82" w:rsidRPr="00C04AD0" w:rsidRDefault="005B4C82" w:rsidP="005B4C82">
      <w:pPr>
        <w:pStyle w:val="bodynumberedlist"/>
      </w:pPr>
    </w:p>
    <w:p w14:paraId="3443C97F" w14:textId="77777777" w:rsidR="0002795C" w:rsidRDefault="0002795C" w:rsidP="0002795C">
      <w:pPr>
        <w:pStyle w:val="bodynumberedlist"/>
      </w:pPr>
      <w:r w:rsidRPr="0002795C">
        <w:rPr>
          <w:b/>
          <w:bCs/>
        </w:rPr>
        <w:t>Remind</w:t>
      </w:r>
      <w:r w:rsidRPr="0002795C">
        <w:t xml:space="preserve"> the group of the situation of the Israelites when Psalm 79 was written. Ask what reasons these exiles would have had to be ashamed. </w:t>
      </w:r>
      <w:r w:rsidRPr="0002795C">
        <w:rPr>
          <w:b/>
          <w:bCs/>
        </w:rPr>
        <w:t>Request</w:t>
      </w:r>
      <w:r w:rsidRPr="0002795C">
        <w:t xml:space="preserve"> a volunteer read aloud Psalm 79:13. </w:t>
      </w:r>
      <w:r w:rsidRPr="0002795C">
        <w:rPr>
          <w:b/>
          <w:bCs/>
        </w:rPr>
        <w:t>Ask:</w:t>
      </w:r>
      <w:r w:rsidRPr="0002795C">
        <w:t xml:space="preserve"> </w:t>
      </w:r>
      <w:r w:rsidRPr="0002795C">
        <w:rPr>
          <w:i/>
          <w:iCs/>
        </w:rPr>
        <w:t>Would you ever guess that was written by an Israelite in exile if you didn’t know the context? Why?</w:t>
      </w:r>
      <w:r w:rsidRPr="0002795C">
        <w:t xml:space="preserve"> </w:t>
      </w:r>
    </w:p>
    <w:p w14:paraId="3D29B23A" w14:textId="77777777" w:rsidR="0002795C" w:rsidRDefault="0002795C" w:rsidP="0002795C">
      <w:pPr>
        <w:pStyle w:val="bodynumberedlist"/>
      </w:pPr>
    </w:p>
    <w:p w14:paraId="3D72652D" w14:textId="77777777" w:rsidR="0002795C" w:rsidRDefault="0002795C" w:rsidP="0002795C">
      <w:pPr>
        <w:pStyle w:val="bodynumberedlist"/>
      </w:pPr>
      <w:r w:rsidRPr="0002795C">
        <w:rPr>
          <w:b/>
          <w:bCs/>
        </w:rPr>
        <w:t>Discuss</w:t>
      </w:r>
      <w:r w:rsidRPr="0002795C">
        <w:t xml:space="preserve"> Day Five, activity 1 (p. 113). </w:t>
      </w:r>
      <w:r w:rsidRPr="0002795C">
        <w:rPr>
          <w:b/>
          <w:bCs/>
        </w:rPr>
        <w:t>Assert</w:t>
      </w:r>
      <w:r w:rsidRPr="0002795C">
        <w:t xml:space="preserve"> difference makers are grateful people and are not ashamed to be identified as belonging to God. </w:t>
      </w:r>
    </w:p>
    <w:p w14:paraId="65DD025C" w14:textId="77777777" w:rsidR="0002795C" w:rsidRDefault="0002795C" w:rsidP="0002795C">
      <w:pPr>
        <w:pStyle w:val="bodynumberedlist"/>
      </w:pPr>
    </w:p>
    <w:p w14:paraId="0F889061" w14:textId="77777777" w:rsidR="0002795C" w:rsidRDefault="0002795C" w:rsidP="0002795C">
      <w:pPr>
        <w:pStyle w:val="bodynumberedlist"/>
      </w:pPr>
      <w:r w:rsidRPr="0002795C">
        <w:rPr>
          <w:b/>
          <w:bCs/>
        </w:rPr>
        <w:t>Draw</w:t>
      </w:r>
      <w:r w:rsidRPr="0002795C">
        <w:t xml:space="preserve"> a line down the center of a large writing surface. </w:t>
      </w:r>
      <w:r w:rsidRPr="0002795C">
        <w:rPr>
          <w:b/>
          <w:bCs/>
        </w:rPr>
        <w:t>Write</w:t>
      </w:r>
      <w:r w:rsidRPr="0002795C">
        <w:t xml:space="preserve"> </w:t>
      </w:r>
      <w:r w:rsidRPr="0002795C">
        <w:rPr>
          <w:i/>
          <w:iCs/>
        </w:rPr>
        <w:t>ashamed</w:t>
      </w:r>
      <w:r w:rsidRPr="0002795C">
        <w:t xml:space="preserve"> on one side of the line and </w:t>
      </w:r>
      <w:r w:rsidRPr="0002795C">
        <w:rPr>
          <w:i/>
          <w:iCs/>
        </w:rPr>
        <w:t>arrogant</w:t>
      </w:r>
      <w:r w:rsidRPr="0002795C">
        <w:t xml:space="preserve"> on the other. </w:t>
      </w:r>
      <w:r w:rsidRPr="0002795C">
        <w:rPr>
          <w:b/>
          <w:bCs/>
        </w:rPr>
        <w:t>Guide</w:t>
      </w:r>
      <w:r w:rsidRPr="0002795C">
        <w:t xml:space="preserve"> the group to consider reasons some believers are ashamed to identify with God. </w:t>
      </w:r>
      <w:r w:rsidRPr="0002795C">
        <w:rPr>
          <w:b/>
          <w:bCs/>
        </w:rPr>
        <w:t>Discuss</w:t>
      </w:r>
      <w:r w:rsidRPr="0002795C">
        <w:t xml:space="preserve"> ways believers act arrogantly because they are God’s people. </w:t>
      </w:r>
      <w:r w:rsidRPr="0002795C">
        <w:rPr>
          <w:b/>
          <w:bCs/>
        </w:rPr>
        <w:t>Record</w:t>
      </w:r>
      <w:r w:rsidRPr="0002795C">
        <w:t xml:space="preserve"> responses on the appropriate side of the writing surface. </w:t>
      </w:r>
      <w:r w:rsidRPr="0002795C">
        <w:rPr>
          <w:b/>
          <w:bCs/>
        </w:rPr>
        <w:t>Consider</w:t>
      </w:r>
      <w:r w:rsidRPr="0002795C">
        <w:t xml:space="preserve"> where believers must reside on that diagram if they’re going to be difference makers. </w:t>
      </w:r>
    </w:p>
    <w:p w14:paraId="7507E86F" w14:textId="77777777" w:rsidR="0002795C" w:rsidRDefault="0002795C" w:rsidP="0002795C">
      <w:pPr>
        <w:pStyle w:val="bodynumberedlist"/>
      </w:pPr>
    </w:p>
    <w:p w14:paraId="722F94BF" w14:textId="051796FC" w:rsidR="0002795C" w:rsidRPr="0002795C" w:rsidRDefault="0002795C" w:rsidP="0002795C">
      <w:pPr>
        <w:pStyle w:val="bodynumberedlist"/>
        <w:rPr>
          <w:i/>
          <w:iCs/>
        </w:rPr>
      </w:pPr>
      <w:r w:rsidRPr="0002795C">
        <w:rPr>
          <w:b/>
          <w:bCs/>
        </w:rPr>
        <w:t>Ask:</w:t>
      </w:r>
      <w:r w:rsidRPr="0002795C">
        <w:t xml:space="preserve"> </w:t>
      </w:r>
      <w:r w:rsidRPr="0002795C">
        <w:rPr>
          <w:i/>
          <w:iCs/>
        </w:rPr>
        <w:t>What can keep us on that fine line rather than falling into the ditches of embarrassment or arrogance?</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15A9F346" w14:textId="77777777" w:rsidR="0002795C" w:rsidRDefault="0002795C" w:rsidP="0002795C">
      <w:pPr>
        <w:pStyle w:val="bodynumberedlist"/>
      </w:pPr>
      <w:r w:rsidRPr="0002795C">
        <w:rPr>
          <w:b/>
          <w:bCs/>
        </w:rPr>
        <w:t>Invite</w:t>
      </w:r>
      <w:r w:rsidRPr="0002795C">
        <w:t xml:space="preserve"> responses to Day Five, activity 3 (p. 115). </w:t>
      </w:r>
      <w:r w:rsidRPr="0002795C">
        <w:rPr>
          <w:b/>
          <w:bCs/>
        </w:rPr>
        <w:t>Declare:</w:t>
      </w:r>
      <w:r w:rsidRPr="0002795C">
        <w:rPr>
          <w:i/>
          <w:iCs/>
        </w:rPr>
        <w:t xml:space="preserve"> The proper equipment for an anchor is living hope in an unchanging God and the best location to anchor is in Christ alone. So, anchor your identity in Jesus, and check your position often, making sure you’re not looking to anything else for your identity. That’s how you’ll be a difference maker.</w:t>
      </w:r>
      <w:r w:rsidRPr="0002795C">
        <w:t xml:space="preserve"> </w:t>
      </w:r>
    </w:p>
    <w:p w14:paraId="2E924E6D" w14:textId="77777777" w:rsidR="0002795C" w:rsidRDefault="0002795C" w:rsidP="0002795C">
      <w:pPr>
        <w:pStyle w:val="bodynumberedlist"/>
      </w:pPr>
    </w:p>
    <w:p w14:paraId="213AEBAF" w14:textId="33E68BEA" w:rsidR="0002795C" w:rsidRPr="0002795C" w:rsidRDefault="0002795C" w:rsidP="0002795C">
      <w:pPr>
        <w:pStyle w:val="bodynumberedlist"/>
      </w:pPr>
      <w:r w:rsidRPr="0002795C">
        <w:rPr>
          <w:b/>
          <w:bCs/>
        </w:rPr>
        <w:t>Close</w:t>
      </w:r>
      <w:r w:rsidRPr="0002795C">
        <w:t xml:space="preserve"> in prayer by reading the Difference Maker Declaration (p. 66). </w:t>
      </w:r>
    </w:p>
    <w:p w14:paraId="6C706A9E" w14:textId="77777777" w:rsidR="0002795C" w:rsidRPr="0002795C" w:rsidRDefault="0002795C" w:rsidP="0002795C">
      <w:pPr>
        <w:autoSpaceDE w:val="0"/>
        <w:autoSpaceDN w:val="0"/>
        <w:adjustRightInd w:val="0"/>
        <w:spacing w:line="300" w:lineRule="atLeast"/>
        <w:jc w:val="both"/>
        <w:textAlignment w:val="center"/>
        <w:rPr>
          <w:rFonts w:ascii="HorleyOldStyleMTStd" w:hAnsi="HorleyOldStyleMTStd" w:cs="HorleyOldStyleMTStd"/>
          <w:color w:val="000000"/>
          <w:szCs w:val="22"/>
        </w:rPr>
      </w:pPr>
    </w:p>
    <w:p w14:paraId="2FB72BA2" w14:textId="77777777" w:rsidR="0002795C" w:rsidRPr="0002795C" w:rsidRDefault="0002795C" w:rsidP="0002795C">
      <w:pPr>
        <w:suppressAutoHyphens/>
        <w:autoSpaceDE w:val="0"/>
        <w:autoSpaceDN w:val="0"/>
        <w:adjustRightInd w:val="0"/>
        <w:spacing w:line="200" w:lineRule="atLeast"/>
        <w:textAlignment w:val="center"/>
        <w:rPr>
          <w:rFonts w:ascii="CronosPro-LtCapt" w:hAnsi="CronosPro-LtCapt" w:cs="CronosPro-LtCapt"/>
          <w:color w:val="000000"/>
          <w:spacing w:val="1"/>
          <w:sz w:val="16"/>
          <w:szCs w:val="16"/>
        </w:rPr>
      </w:pPr>
      <w:r w:rsidRPr="0002795C">
        <w:rPr>
          <w:rFonts w:ascii="CronosPro-LtCapt" w:hAnsi="CronosPro-LtCapt" w:cs="CronosPro-LtCapt"/>
          <w:color w:val="000000"/>
          <w:spacing w:val="1"/>
          <w:sz w:val="16"/>
          <w:szCs w:val="16"/>
        </w:rPr>
        <w:t xml:space="preserve">* </w:t>
      </w:r>
      <w:r w:rsidRPr="0002795C">
        <w:rPr>
          <w:rFonts w:ascii="CronosPro-LtCapt" w:hAnsi="CronosPro-LtCapt" w:cs="CronosPro-LtCapt"/>
          <w:color w:val="000000"/>
          <w:spacing w:val="1"/>
          <w:sz w:val="16"/>
          <w:szCs w:val="16"/>
        </w:rPr>
        <w:fldChar w:fldCharType="begin"/>
      </w:r>
      <w:r w:rsidRPr="0002795C">
        <w:rPr>
          <w:rFonts w:ascii="CronosPro-LtCapt" w:hAnsi="CronosPro-LtCapt" w:cs="CronosPro-LtCapt"/>
          <w:color w:val="000000"/>
          <w:spacing w:val="1"/>
          <w:sz w:val="16"/>
          <w:szCs w:val="16"/>
        </w:rPr>
        <w:instrText>HYPERLINK "https://www.wikihow.com/Anchor-a-Boat"</w:instrText>
      </w:r>
      <w:r w:rsidRPr="0002795C">
        <w:rPr>
          <w:rFonts w:ascii="CronosPro-LtCapt" w:hAnsi="CronosPro-LtCapt" w:cs="CronosPro-LtCapt"/>
          <w:color w:val="000000"/>
          <w:spacing w:val="1"/>
          <w:sz w:val="16"/>
          <w:szCs w:val="16"/>
        </w:rPr>
      </w:r>
      <w:r w:rsidRPr="0002795C">
        <w:rPr>
          <w:rFonts w:ascii="CronosPro-LtCapt" w:hAnsi="CronosPro-LtCapt" w:cs="CronosPro-LtCapt"/>
          <w:color w:val="000000"/>
          <w:spacing w:val="1"/>
          <w:sz w:val="16"/>
          <w:szCs w:val="16"/>
        </w:rPr>
        <w:fldChar w:fldCharType="separate"/>
      </w:r>
      <w:r w:rsidRPr="0002795C">
        <w:rPr>
          <w:rFonts w:ascii="CronosPro-LtCapt" w:hAnsi="CronosPro-LtCapt" w:cs="CronosPro-LtCapt"/>
          <w:color w:val="000000"/>
          <w:spacing w:val="1"/>
          <w:sz w:val="16"/>
          <w:szCs w:val="16"/>
        </w:rPr>
        <w:t>https://www.wikihow.com/Anchor-a-Boat</w:t>
      </w:r>
    </w:p>
    <w:p w14:paraId="24E834B1" w14:textId="21119FA0" w:rsidR="00070F86" w:rsidRPr="00070F86" w:rsidRDefault="0002795C" w:rsidP="0002795C">
      <w:pPr>
        <w:pStyle w:val="bodynumberedlist"/>
      </w:pPr>
      <w:r w:rsidRPr="0002795C">
        <w:rPr>
          <w:rFonts w:ascii="CronosPro-LtCapt" w:eastAsia="Cambria" w:hAnsi="CronosPro-LtCapt" w:cs="CronosPro-LtCapt"/>
          <w:spacing w:val="1"/>
          <w:sz w:val="16"/>
          <w:szCs w:val="16"/>
        </w:rPr>
        <w:fldChar w:fldCharType="end"/>
      </w:r>
    </w:p>
    <w:p w14:paraId="058E4AEA" w14:textId="2099DC9D"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p w14:paraId="67467190" w14:textId="77777777" w:rsidR="00070F86" w:rsidRPr="00306310" w:rsidRDefault="00070F86" w:rsidP="00D55DBF">
      <w:pPr>
        <w:pStyle w:val="MWHead"/>
      </w:pPr>
    </w:p>
    <w:sectPr w:rsidR="00070F86" w:rsidRP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DF63B" w14:textId="77777777" w:rsidR="00ED2031" w:rsidRDefault="00ED2031">
      <w:r>
        <w:separator/>
      </w:r>
    </w:p>
  </w:endnote>
  <w:endnote w:type="continuationSeparator" w:id="0">
    <w:p w14:paraId="4D933E7B" w14:textId="77777777" w:rsidR="00ED2031" w:rsidRDefault="00ED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Arial"/>
    <w:panose1 w:val="020B0604020202020204"/>
    <w:charset w:val="4D"/>
    <w:family w:val="auto"/>
    <w:notTrueType/>
    <w:pitch w:val="default"/>
    <w:sig w:usb0="00000003" w:usb1="00000000" w:usb2="00000000" w:usb3="00000000" w:csb0="00000001" w:csb1="00000000"/>
  </w:font>
  <w:font w:name="CronosPro-Bold">
    <w:altName w:val="Times New Roman"/>
    <w:panose1 w:val="020B0604020202020204"/>
    <w:charset w:val="00"/>
    <w:family w:val="roman"/>
    <w:pitch w:val="variable"/>
    <w:sig w:usb0="00000003" w:usb1="00000000" w:usb2="00000000" w:usb3="00000000" w:csb0="00000001" w:csb1="00000000"/>
  </w:font>
  <w:font w:name="HorleyOldStyleMTStd">
    <w:altName w:val="Arial"/>
    <w:panose1 w:val="020A040205040B020903"/>
    <w:charset w:val="4D"/>
    <w:family w:val="auto"/>
    <w:notTrueType/>
    <w:pitch w:val="default"/>
    <w:sig w:usb0="00000003" w:usb1="00000000"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6575BF">
          <w:rPr>
            <w:noProof/>
          </w:rPr>
          <w:t>1</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3995A" w14:textId="77777777" w:rsidR="00ED2031" w:rsidRDefault="00ED2031">
      <w:r>
        <w:separator/>
      </w:r>
    </w:p>
  </w:footnote>
  <w:footnote w:type="continuationSeparator" w:id="0">
    <w:p w14:paraId="564985A2" w14:textId="77777777" w:rsidR="00ED2031" w:rsidRDefault="00ED2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16"/>
  </w:num>
  <w:num w:numId="3">
    <w:abstractNumId w:val="19"/>
  </w:num>
  <w:num w:numId="4">
    <w:abstractNumId w:val="36"/>
  </w:num>
  <w:num w:numId="5">
    <w:abstractNumId w:val="24"/>
  </w:num>
  <w:num w:numId="6">
    <w:abstractNumId w:val="27"/>
  </w:num>
  <w:num w:numId="7">
    <w:abstractNumId w:val="22"/>
  </w:num>
  <w:num w:numId="8">
    <w:abstractNumId w:val="23"/>
  </w:num>
  <w:num w:numId="9">
    <w:abstractNumId w:val="20"/>
  </w:num>
  <w:num w:numId="10">
    <w:abstractNumId w:val="15"/>
  </w:num>
  <w:num w:numId="11">
    <w:abstractNumId w:val="12"/>
  </w:num>
  <w:num w:numId="12">
    <w:abstractNumId w:val="13"/>
  </w:num>
  <w:num w:numId="13">
    <w:abstractNumId w:val="21"/>
  </w:num>
  <w:num w:numId="14">
    <w:abstractNumId w:val="18"/>
  </w:num>
  <w:num w:numId="15">
    <w:abstractNumId w:val="37"/>
  </w:num>
  <w:num w:numId="16">
    <w:abstractNumId w:val="11"/>
  </w:num>
  <w:num w:numId="17">
    <w:abstractNumId w:val="33"/>
  </w:num>
  <w:num w:numId="18">
    <w:abstractNumId w:val="34"/>
  </w:num>
  <w:num w:numId="19">
    <w:abstractNumId w:val="28"/>
  </w:num>
  <w:num w:numId="20">
    <w:abstractNumId w:val="17"/>
  </w:num>
  <w:num w:numId="21">
    <w:abstractNumId w:val="38"/>
  </w:num>
  <w:num w:numId="22">
    <w:abstractNumId w:val="30"/>
  </w:num>
  <w:num w:numId="23">
    <w:abstractNumId w:val="39"/>
  </w:num>
  <w:num w:numId="24">
    <w:abstractNumId w:val="32"/>
  </w:num>
  <w:num w:numId="25">
    <w:abstractNumId w:val="14"/>
  </w:num>
  <w:num w:numId="26">
    <w:abstractNumId w:val="31"/>
  </w:num>
  <w:num w:numId="27">
    <w:abstractNumId w:val="29"/>
  </w:num>
  <w:num w:numId="28">
    <w:abstractNumId w:val="26"/>
  </w:num>
  <w:num w:numId="29">
    <w:abstractNumId w:val="35"/>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0"/>
  </w:num>
  <w:num w:numId="38">
    <w:abstractNumId w:val="3"/>
  </w:num>
  <w:num w:numId="39">
    <w:abstractNumId w:val="2"/>
  </w:num>
  <w:num w:numId="4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95C"/>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0C"/>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5E7F"/>
    <w:rsid w:val="0014634D"/>
    <w:rsid w:val="00146768"/>
    <w:rsid w:val="00146A33"/>
    <w:rsid w:val="00147314"/>
    <w:rsid w:val="0014747E"/>
    <w:rsid w:val="00147BC8"/>
    <w:rsid w:val="00147FE2"/>
    <w:rsid w:val="001502AA"/>
    <w:rsid w:val="00150726"/>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9B8"/>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407"/>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BA"/>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7E"/>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5BF"/>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0D9C"/>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4E1"/>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26"/>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42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9E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E87"/>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1C1"/>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031"/>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423"/>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DCF6A7FC-B56F-8C44-B8BB-47FED725D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uiPriority w:val="99"/>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AB79-4AF2-C44B-8403-774B37AE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5</cp:revision>
  <cp:lastPrinted>2021-06-08T19:41:00Z</cp:lastPrinted>
  <dcterms:created xsi:type="dcterms:W3CDTF">2021-11-29T14:11:00Z</dcterms:created>
  <dcterms:modified xsi:type="dcterms:W3CDTF">2021-11-30T16:41:00Z</dcterms:modified>
</cp:coreProperties>
</file>